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2AEB" w14:textId="77777777" w:rsidR="00AA7C61" w:rsidRPr="00925D16" w:rsidRDefault="00AA7C61" w:rsidP="00AA7C61">
      <w:pPr>
        <w:widowControl/>
        <w:adjustRightInd w:val="0"/>
        <w:snapToGrid w:val="0"/>
        <w:spacing w:beforeLines="50" w:before="156" w:line="360" w:lineRule="auto"/>
        <w:jc w:val="center"/>
        <w:rPr>
          <w:rFonts w:ascii="Times New Roman" w:eastAsia="黑体" w:hAnsi="Times New Roman"/>
          <w:b/>
          <w:kern w:val="0"/>
          <w:sz w:val="28"/>
          <w:szCs w:val="36"/>
        </w:rPr>
      </w:pPr>
      <w:r w:rsidRPr="00925D16">
        <w:rPr>
          <w:rFonts w:ascii="Times New Roman" w:eastAsia="黑体" w:hAnsi="Times New Roman" w:hint="eastAsia"/>
          <w:b/>
          <w:kern w:val="0"/>
          <w:sz w:val="28"/>
          <w:szCs w:val="36"/>
        </w:rPr>
        <w:t>国信证券股份有限公司</w:t>
      </w:r>
    </w:p>
    <w:p w14:paraId="51A46245" w14:textId="77777777" w:rsidR="00AA7C61" w:rsidRPr="00925D16" w:rsidRDefault="00AA7C61" w:rsidP="00AA7C61">
      <w:pPr>
        <w:widowControl/>
        <w:adjustRightInd w:val="0"/>
        <w:snapToGrid w:val="0"/>
        <w:spacing w:beforeLines="50" w:before="156" w:line="360" w:lineRule="auto"/>
        <w:jc w:val="center"/>
        <w:rPr>
          <w:rFonts w:ascii="Times New Roman" w:eastAsia="黑体" w:hAnsi="Times New Roman"/>
          <w:b/>
          <w:kern w:val="0"/>
          <w:sz w:val="28"/>
          <w:szCs w:val="36"/>
        </w:rPr>
      </w:pPr>
      <w:r w:rsidRPr="00925D16">
        <w:rPr>
          <w:rFonts w:ascii="Times New Roman" w:eastAsia="黑体" w:hAnsi="Times New Roman" w:hint="eastAsia"/>
          <w:b/>
          <w:kern w:val="0"/>
          <w:sz w:val="28"/>
          <w:szCs w:val="36"/>
        </w:rPr>
        <w:t>关于埃夫</w:t>
      </w:r>
      <w:proofErr w:type="gramStart"/>
      <w:r w:rsidRPr="00925D16">
        <w:rPr>
          <w:rFonts w:ascii="Times New Roman" w:eastAsia="黑体" w:hAnsi="Times New Roman" w:hint="eastAsia"/>
          <w:b/>
          <w:kern w:val="0"/>
          <w:sz w:val="28"/>
          <w:szCs w:val="36"/>
        </w:rPr>
        <w:t>特</w:t>
      </w:r>
      <w:proofErr w:type="gramEnd"/>
      <w:r w:rsidRPr="00925D16">
        <w:rPr>
          <w:rFonts w:ascii="Times New Roman" w:eastAsia="黑体" w:hAnsi="Times New Roman" w:hint="eastAsia"/>
          <w:b/>
          <w:kern w:val="0"/>
          <w:sz w:val="28"/>
          <w:szCs w:val="36"/>
        </w:rPr>
        <w:t>智能装备股份有限公司</w:t>
      </w:r>
    </w:p>
    <w:p w14:paraId="2A5AD64C" w14:textId="65D330AB" w:rsidR="00AA7C61" w:rsidRPr="00925D16" w:rsidRDefault="00AA7C61" w:rsidP="00AA7C61">
      <w:pPr>
        <w:widowControl/>
        <w:adjustRightInd w:val="0"/>
        <w:snapToGrid w:val="0"/>
        <w:spacing w:beforeLines="50" w:before="156" w:line="360" w:lineRule="auto"/>
        <w:jc w:val="center"/>
        <w:rPr>
          <w:rFonts w:ascii="Times New Roman" w:eastAsia="黑体" w:hAnsi="Times New Roman"/>
          <w:b/>
          <w:kern w:val="0"/>
          <w:sz w:val="28"/>
          <w:szCs w:val="36"/>
        </w:rPr>
      </w:pPr>
      <w:proofErr w:type="gramStart"/>
      <w:r w:rsidRPr="00925D16">
        <w:rPr>
          <w:rFonts w:ascii="Times New Roman" w:eastAsia="黑体" w:hAnsi="Times New Roman" w:hint="eastAsia"/>
          <w:b/>
          <w:kern w:val="0"/>
          <w:sz w:val="28"/>
          <w:szCs w:val="36"/>
        </w:rPr>
        <w:t>募投项目</w:t>
      </w:r>
      <w:proofErr w:type="gramEnd"/>
      <w:r w:rsidRPr="00925D16">
        <w:rPr>
          <w:rFonts w:ascii="Times New Roman" w:eastAsia="黑体" w:hAnsi="Times New Roman" w:hint="eastAsia"/>
          <w:b/>
          <w:kern w:val="0"/>
          <w:sz w:val="28"/>
          <w:szCs w:val="36"/>
        </w:rPr>
        <w:t>延期的核查意见</w:t>
      </w:r>
    </w:p>
    <w:p w14:paraId="79DBE44B" w14:textId="1CBDCDF0" w:rsidR="00AA7C61" w:rsidRPr="00925D16" w:rsidRDefault="00AA7C61" w:rsidP="00AA7C61">
      <w:pPr>
        <w:spacing w:beforeLines="50" w:before="156" w:line="360" w:lineRule="auto"/>
        <w:ind w:firstLineChars="200" w:firstLine="480"/>
        <w:rPr>
          <w:rFonts w:ascii="Times New Roman" w:hAnsi="Times New Roman"/>
          <w:sz w:val="24"/>
          <w:szCs w:val="28"/>
        </w:rPr>
      </w:pPr>
      <w:r w:rsidRPr="00925D16">
        <w:rPr>
          <w:rFonts w:ascii="Times New Roman" w:hAnsi="Times New Roman" w:hint="eastAsia"/>
          <w:sz w:val="24"/>
          <w:szCs w:val="28"/>
        </w:rPr>
        <w:t>根据《证券发行上市保荐业务管理办法》《上海证券交易所科创板股票上市规则》《上市公司监管指引第</w:t>
      </w:r>
      <w:r w:rsidRPr="00925D16">
        <w:rPr>
          <w:rFonts w:ascii="Times New Roman" w:hAnsi="Times New Roman" w:hint="eastAsia"/>
          <w:sz w:val="24"/>
          <w:szCs w:val="28"/>
        </w:rPr>
        <w:t>2</w:t>
      </w:r>
      <w:r w:rsidRPr="00925D16">
        <w:rPr>
          <w:rFonts w:ascii="Times New Roman" w:hAnsi="Times New Roman" w:hint="eastAsia"/>
          <w:sz w:val="24"/>
          <w:szCs w:val="28"/>
        </w:rPr>
        <w:t>号——上市公司募集资金管理和使用的监管要求》等有关法律、法规及规范性文件的要求，国信证券股份有限公司（以下简称“国信证券”或“保荐机构”）作为埃夫</w:t>
      </w:r>
      <w:proofErr w:type="gramStart"/>
      <w:r w:rsidRPr="00925D16">
        <w:rPr>
          <w:rFonts w:ascii="Times New Roman" w:hAnsi="Times New Roman" w:hint="eastAsia"/>
          <w:sz w:val="24"/>
          <w:szCs w:val="28"/>
        </w:rPr>
        <w:t>特</w:t>
      </w:r>
      <w:proofErr w:type="gramEnd"/>
      <w:r w:rsidRPr="00925D16">
        <w:rPr>
          <w:rFonts w:ascii="Times New Roman" w:hAnsi="Times New Roman" w:hint="eastAsia"/>
          <w:sz w:val="24"/>
          <w:szCs w:val="28"/>
        </w:rPr>
        <w:t>智能装备股份有限公司（以下简称“埃夫特”或“公司”）首次公开发行股票的保荐机构，认真、审慎的核查了埃夫</w:t>
      </w:r>
      <w:proofErr w:type="gramStart"/>
      <w:r w:rsidRPr="00925D16">
        <w:rPr>
          <w:rFonts w:ascii="Times New Roman" w:hAnsi="Times New Roman" w:hint="eastAsia"/>
          <w:sz w:val="24"/>
          <w:szCs w:val="28"/>
        </w:rPr>
        <w:t>特募投项</w:t>
      </w:r>
      <w:proofErr w:type="gramEnd"/>
      <w:r w:rsidRPr="00925D16">
        <w:rPr>
          <w:rFonts w:ascii="Times New Roman" w:hAnsi="Times New Roman" w:hint="eastAsia"/>
          <w:sz w:val="24"/>
          <w:szCs w:val="28"/>
        </w:rPr>
        <w:t>目延期的事项，核查情况及核查意见如下：</w:t>
      </w:r>
    </w:p>
    <w:p w14:paraId="03D2046A" w14:textId="544D0304" w:rsidR="00AA7C61" w:rsidRPr="00925D16" w:rsidRDefault="00AA7C61" w:rsidP="00AA7C61">
      <w:pPr>
        <w:spacing w:beforeLines="50" w:before="156" w:afterLines="50" w:after="156" w:line="360" w:lineRule="auto"/>
        <w:ind w:firstLineChars="200" w:firstLine="482"/>
        <w:outlineLvl w:val="0"/>
        <w:rPr>
          <w:rFonts w:ascii="Times New Roman" w:hAnsi="Times New Roman"/>
          <w:b/>
          <w:bCs/>
          <w:sz w:val="24"/>
          <w:szCs w:val="32"/>
        </w:rPr>
      </w:pPr>
      <w:r w:rsidRPr="00925D16">
        <w:rPr>
          <w:rFonts w:ascii="Times New Roman" w:hAnsi="Times New Roman"/>
          <w:b/>
          <w:bCs/>
          <w:sz w:val="24"/>
          <w:szCs w:val="32"/>
        </w:rPr>
        <w:t>一、</w:t>
      </w:r>
      <w:r w:rsidRPr="00925D16">
        <w:rPr>
          <w:rFonts w:ascii="Times New Roman" w:hAnsi="Times New Roman" w:hint="eastAsia"/>
          <w:b/>
          <w:bCs/>
          <w:sz w:val="24"/>
          <w:szCs w:val="32"/>
        </w:rPr>
        <w:t>募集资金的基本情况</w:t>
      </w:r>
    </w:p>
    <w:p w14:paraId="425B79DE" w14:textId="18F3FCF4" w:rsidR="00AA7C61" w:rsidRPr="00925D16" w:rsidRDefault="00AA7C61" w:rsidP="00AA7C61">
      <w:pPr>
        <w:spacing w:beforeLines="50" w:before="156" w:line="360" w:lineRule="auto"/>
        <w:ind w:firstLineChars="200" w:firstLine="480"/>
        <w:rPr>
          <w:rFonts w:ascii="Times New Roman" w:hAnsi="Times New Roman"/>
          <w:sz w:val="24"/>
          <w:szCs w:val="28"/>
        </w:rPr>
      </w:pPr>
      <w:r w:rsidRPr="00925D16">
        <w:rPr>
          <w:rFonts w:ascii="Times New Roman" w:hAnsi="Times New Roman" w:hint="eastAsia"/>
          <w:sz w:val="24"/>
          <w:szCs w:val="28"/>
        </w:rPr>
        <w:t>根据中国证券监督管理委员会《关于同意埃夫特智能装备股份有限公司首次公开发行股票注册的批复》（证监许可</w:t>
      </w:r>
      <w:r w:rsidRPr="00925D16">
        <w:rPr>
          <w:rFonts w:ascii="Times New Roman" w:hAnsi="Times New Roman" w:hint="eastAsia"/>
          <w:sz w:val="24"/>
          <w:szCs w:val="28"/>
        </w:rPr>
        <w:t>[2020]1088</w:t>
      </w:r>
      <w:r w:rsidRPr="00925D16">
        <w:rPr>
          <w:rFonts w:ascii="Times New Roman" w:hAnsi="Times New Roman" w:hint="eastAsia"/>
          <w:sz w:val="24"/>
          <w:szCs w:val="28"/>
        </w:rPr>
        <w:t>号），公司首次向社会公众公开发行人民币普通股（</w:t>
      </w:r>
      <w:r w:rsidRPr="00925D16">
        <w:rPr>
          <w:rFonts w:ascii="Times New Roman" w:hAnsi="Times New Roman" w:hint="eastAsia"/>
          <w:sz w:val="24"/>
          <w:szCs w:val="28"/>
        </w:rPr>
        <w:t>A</w:t>
      </w:r>
      <w:r w:rsidRPr="00925D16">
        <w:rPr>
          <w:rFonts w:ascii="Times New Roman" w:hAnsi="Times New Roman" w:hint="eastAsia"/>
          <w:sz w:val="24"/>
          <w:szCs w:val="28"/>
        </w:rPr>
        <w:t>股）</w:t>
      </w:r>
      <w:r w:rsidRPr="00925D16">
        <w:rPr>
          <w:rFonts w:ascii="Times New Roman" w:hAnsi="Times New Roman" w:hint="eastAsia"/>
          <w:sz w:val="24"/>
          <w:szCs w:val="28"/>
        </w:rPr>
        <w:t>13,044.6838</w:t>
      </w:r>
      <w:r w:rsidRPr="00925D16">
        <w:rPr>
          <w:rFonts w:ascii="Times New Roman" w:hAnsi="Times New Roman" w:hint="eastAsia"/>
          <w:sz w:val="24"/>
          <w:szCs w:val="28"/>
        </w:rPr>
        <w:t>万股，每股发行价格为人民币</w:t>
      </w:r>
      <w:r w:rsidRPr="00925D16">
        <w:rPr>
          <w:rFonts w:ascii="Times New Roman" w:hAnsi="Times New Roman" w:hint="eastAsia"/>
          <w:sz w:val="24"/>
          <w:szCs w:val="28"/>
        </w:rPr>
        <w:t>6.35</w:t>
      </w:r>
      <w:r w:rsidRPr="00925D16">
        <w:rPr>
          <w:rFonts w:ascii="Times New Roman" w:hAnsi="Times New Roman" w:hint="eastAsia"/>
          <w:sz w:val="24"/>
          <w:szCs w:val="28"/>
        </w:rPr>
        <w:t>元，募集资金总额为</w:t>
      </w:r>
      <w:r w:rsidRPr="00925D16">
        <w:rPr>
          <w:rFonts w:ascii="Times New Roman" w:hAnsi="Times New Roman" w:hint="eastAsia"/>
          <w:sz w:val="24"/>
          <w:szCs w:val="28"/>
        </w:rPr>
        <w:t>828,337,421.30</w:t>
      </w:r>
      <w:r w:rsidRPr="00925D16">
        <w:rPr>
          <w:rFonts w:ascii="Times New Roman" w:hAnsi="Times New Roman" w:hint="eastAsia"/>
          <w:sz w:val="24"/>
          <w:szCs w:val="28"/>
        </w:rPr>
        <w:t>元，扣除发行费用</w:t>
      </w:r>
      <w:r w:rsidRPr="00925D16">
        <w:rPr>
          <w:rFonts w:ascii="Times New Roman" w:hAnsi="Times New Roman" w:hint="eastAsia"/>
          <w:sz w:val="24"/>
          <w:szCs w:val="28"/>
        </w:rPr>
        <w:t>102,442,544.45</w:t>
      </w:r>
      <w:r w:rsidRPr="00925D16">
        <w:rPr>
          <w:rFonts w:ascii="Times New Roman" w:hAnsi="Times New Roman" w:hint="eastAsia"/>
          <w:sz w:val="24"/>
          <w:szCs w:val="28"/>
        </w:rPr>
        <w:t>元（不含增值税）后，募集资金净额为</w:t>
      </w:r>
      <w:r w:rsidRPr="00925D16">
        <w:rPr>
          <w:rFonts w:ascii="Times New Roman" w:hAnsi="Times New Roman" w:hint="eastAsia"/>
          <w:sz w:val="24"/>
          <w:szCs w:val="28"/>
        </w:rPr>
        <w:t>725,894,876.85</w:t>
      </w:r>
      <w:r w:rsidRPr="00925D16">
        <w:rPr>
          <w:rFonts w:ascii="Times New Roman" w:hAnsi="Times New Roman" w:hint="eastAsia"/>
          <w:sz w:val="24"/>
          <w:szCs w:val="28"/>
        </w:rPr>
        <w:t>元，上述资金到位情况已经容诚会计师事务所（特殊普通合伙）验证并出具了《验资报告》（容诚验字</w:t>
      </w:r>
      <w:r w:rsidRPr="00925D16">
        <w:rPr>
          <w:rFonts w:ascii="Times New Roman" w:hAnsi="Times New Roman" w:hint="eastAsia"/>
          <w:sz w:val="24"/>
          <w:szCs w:val="28"/>
        </w:rPr>
        <w:t>[2020]241Z0003</w:t>
      </w:r>
      <w:r w:rsidRPr="00925D16">
        <w:rPr>
          <w:rFonts w:ascii="Times New Roman" w:hAnsi="Times New Roman" w:hint="eastAsia"/>
          <w:sz w:val="24"/>
          <w:szCs w:val="28"/>
        </w:rPr>
        <w:t>号）。</w:t>
      </w:r>
    </w:p>
    <w:p w14:paraId="2E9E1A24" w14:textId="179E7B5D" w:rsidR="00AA7C61" w:rsidRPr="00925D16" w:rsidRDefault="00AA7C61" w:rsidP="00AA7C61">
      <w:pPr>
        <w:spacing w:beforeLines="50" w:before="156" w:line="360" w:lineRule="auto"/>
        <w:ind w:firstLineChars="200" w:firstLine="480"/>
        <w:rPr>
          <w:rFonts w:ascii="Times New Roman" w:hAnsi="Times New Roman"/>
          <w:sz w:val="24"/>
          <w:szCs w:val="28"/>
        </w:rPr>
      </w:pPr>
      <w:r w:rsidRPr="00925D16">
        <w:rPr>
          <w:rFonts w:ascii="Times New Roman" w:hAnsi="Times New Roman" w:hint="eastAsia"/>
          <w:sz w:val="24"/>
          <w:szCs w:val="28"/>
        </w:rPr>
        <w:t>公司已对上述募集资金进行了专户存储，并与保荐机构、存放募集资金的商业银行签署了《募集资金专户存储三方监管协议》，或公司与子公司、保荐机构、存放募集资金的商业银行签署了《募集资金专户存储四方监管协议》。</w:t>
      </w:r>
    </w:p>
    <w:p w14:paraId="0E949454" w14:textId="3290676F" w:rsidR="00AA7C61" w:rsidRPr="00D51344" w:rsidRDefault="00AA7C61" w:rsidP="00AA7C61">
      <w:pPr>
        <w:spacing w:beforeLines="50" w:before="156" w:afterLines="50" w:after="156" w:line="360" w:lineRule="auto"/>
        <w:ind w:firstLineChars="200" w:firstLine="482"/>
        <w:outlineLvl w:val="0"/>
        <w:rPr>
          <w:rFonts w:ascii="Times New Roman" w:hAnsi="Times New Roman"/>
          <w:b/>
          <w:bCs/>
          <w:sz w:val="24"/>
          <w:szCs w:val="32"/>
        </w:rPr>
      </w:pPr>
      <w:r w:rsidRPr="00D51344">
        <w:rPr>
          <w:rFonts w:ascii="Times New Roman" w:hAnsi="Times New Roman"/>
          <w:b/>
          <w:bCs/>
          <w:sz w:val="24"/>
          <w:szCs w:val="32"/>
        </w:rPr>
        <w:t>二、</w:t>
      </w:r>
      <w:r w:rsidR="00D51344" w:rsidRPr="00D51344">
        <w:rPr>
          <w:rFonts w:ascii="Times New Roman" w:hAnsi="Times New Roman" w:hint="eastAsia"/>
          <w:b/>
          <w:bCs/>
          <w:sz w:val="24"/>
          <w:szCs w:val="32"/>
        </w:rPr>
        <w:t>募集资金投资项目情况</w:t>
      </w:r>
      <w:bookmarkStart w:id="0" w:name="_GoBack"/>
      <w:bookmarkEnd w:id="0"/>
    </w:p>
    <w:p w14:paraId="3C68DEB7" w14:textId="47F81721" w:rsidR="00D51344" w:rsidRPr="00D51344" w:rsidRDefault="00D51344" w:rsidP="00AA7C61">
      <w:pPr>
        <w:spacing w:beforeLines="50" w:before="156" w:line="360" w:lineRule="auto"/>
        <w:ind w:firstLineChars="200" w:firstLine="480"/>
        <w:rPr>
          <w:rFonts w:ascii="Times New Roman" w:hAnsi="Times New Roman"/>
          <w:sz w:val="24"/>
          <w:szCs w:val="28"/>
        </w:rPr>
      </w:pPr>
      <w:r w:rsidRPr="00D51344">
        <w:rPr>
          <w:rFonts w:ascii="Times New Roman" w:hAnsi="Times New Roman" w:hint="eastAsia"/>
          <w:sz w:val="24"/>
          <w:szCs w:val="28"/>
        </w:rPr>
        <w:t>根据《埃夫特智能装备股份有限公司首次公开发行股票并在科创板上市招股说明书》及公司于</w:t>
      </w:r>
      <w:r w:rsidRPr="00D51344">
        <w:rPr>
          <w:rFonts w:ascii="Times New Roman" w:hAnsi="Times New Roman" w:hint="eastAsia"/>
          <w:sz w:val="24"/>
          <w:szCs w:val="28"/>
        </w:rPr>
        <w:t>2020</w:t>
      </w:r>
      <w:r w:rsidRPr="00D51344">
        <w:rPr>
          <w:rFonts w:ascii="Times New Roman" w:hAnsi="Times New Roman" w:hint="eastAsia"/>
          <w:sz w:val="24"/>
          <w:szCs w:val="28"/>
        </w:rPr>
        <w:t>年</w:t>
      </w:r>
      <w:r w:rsidRPr="00D51344">
        <w:rPr>
          <w:rFonts w:ascii="Times New Roman" w:hAnsi="Times New Roman" w:hint="eastAsia"/>
          <w:sz w:val="24"/>
          <w:szCs w:val="28"/>
        </w:rPr>
        <w:t>7</w:t>
      </w:r>
      <w:r w:rsidRPr="00D51344">
        <w:rPr>
          <w:rFonts w:ascii="Times New Roman" w:hAnsi="Times New Roman" w:hint="eastAsia"/>
          <w:sz w:val="24"/>
          <w:szCs w:val="28"/>
        </w:rPr>
        <w:t>月</w:t>
      </w:r>
      <w:r w:rsidRPr="00D51344">
        <w:rPr>
          <w:rFonts w:ascii="Times New Roman" w:hAnsi="Times New Roman" w:hint="eastAsia"/>
          <w:sz w:val="24"/>
          <w:szCs w:val="28"/>
        </w:rPr>
        <w:t>31</w:t>
      </w:r>
      <w:r w:rsidRPr="00D51344">
        <w:rPr>
          <w:rFonts w:ascii="Times New Roman" w:hAnsi="Times New Roman" w:hint="eastAsia"/>
          <w:sz w:val="24"/>
          <w:szCs w:val="28"/>
        </w:rPr>
        <w:t>日在上海证券交易所网站（</w:t>
      </w:r>
      <w:r w:rsidRPr="00D51344">
        <w:rPr>
          <w:rFonts w:ascii="Times New Roman" w:hAnsi="Times New Roman" w:hint="eastAsia"/>
          <w:sz w:val="24"/>
          <w:szCs w:val="28"/>
        </w:rPr>
        <w:t>www.sse.com.cn</w:t>
      </w:r>
      <w:r w:rsidRPr="00D51344">
        <w:rPr>
          <w:rFonts w:ascii="Times New Roman" w:hAnsi="Times New Roman" w:hint="eastAsia"/>
          <w:sz w:val="24"/>
          <w:szCs w:val="28"/>
        </w:rPr>
        <w:t>）披露的《埃夫特智能装备股份有限公司关于募投项目金额调整和使用暂时闲置募集资金进行现金管理的公告》（公告编号：</w:t>
      </w:r>
      <w:r w:rsidRPr="00D51344">
        <w:rPr>
          <w:rFonts w:ascii="Times New Roman" w:hAnsi="Times New Roman" w:hint="eastAsia"/>
          <w:sz w:val="24"/>
          <w:szCs w:val="28"/>
        </w:rPr>
        <w:t>2020-002</w:t>
      </w:r>
      <w:r w:rsidRPr="00D51344">
        <w:rPr>
          <w:rFonts w:ascii="Times New Roman" w:hAnsi="Times New Roman" w:hint="eastAsia"/>
          <w:sz w:val="24"/>
          <w:szCs w:val="28"/>
        </w:rPr>
        <w:t>），截至</w:t>
      </w:r>
      <w:r w:rsidRPr="00D51344">
        <w:rPr>
          <w:rFonts w:ascii="Times New Roman" w:hAnsi="Times New Roman" w:hint="eastAsia"/>
          <w:sz w:val="24"/>
          <w:szCs w:val="28"/>
        </w:rPr>
        <w:t>2023</w:t>
      </w:r>
      <w:r w:rsidRPr="00D51344">
        <w:rPr>
          <w:rFonts w:ascii="Times New Roman" w:hAnsi="Times New Roman" w:hint="eastAsia"/>
          <w:sz w:val="24"/>
          <w:szCs w:val="28"/>
        </w:rPr>
        <w:t>年</w:t>
      </w:r>
      <w:r w:rsidRPr="00D51344">
        <w:rPr>
          <w:rFonts w:ascii="Times New Roman" w:hAnsi="Times New Roman"/>
          <w:sz w:val="24"/>
          <w:szCs w:val="28"/>
        </w:rPr>
        <w:t>6</w:t>
      </w:r>
      <w:r w:rsidRPr="00D51344">
        <w:rPr>
          <w:rFonts w:ascii="Times New Roman" w:hAnsi="Times New Roman" w:hint="eastAsia"/>
          <w:sz w:val="24"/>
          <w:szCs w:val="28"/>
        </w:rPr>
        <w:t>月</w:t>
      </w:r>
      <w:r w:rsidRPr="00D51344">
        <w:rPr>
          <w:rFonts w:ascii="Times New Roman" w:hAnsi="Times New Roman" w:hint="eastAsia"/>
          <w:sz w:val="24"/>
          <w:szCs w:val="28"/>
        </w:rPr>
        <w:t>30</w:t>
      </w:r>
      <w:r w:rsidRPr="00D51344">
        <w:rPr>
          <w:rFonts w:ascii="Times New Roman" w:hAnsi="Times New Roman" w:hint="eastAsia"/>
          <w:sz w:val="24"/>
          <w:szCs w:val="28"/>
        </w:rPr>
        <w:t>日，公司首次公开发行股票</w:t>
      </w:r>
      <w:proofErr w:type="gramStart"/>
      <w:r w:rsidRPr="00D51344">
        <w:rPr>
          <w:rFonts w:ascii="Times New Roman" w:hAnsi="Times New Roman" w:hint="eastAsia"/>
          <w:sz w:val="24"/>
          <w:szCs w:val="28"/>
        </w:rPr>
        <w:t>募投项目</w:t>
      </w:r>
      <w:proofErr w:type="gramEnd"/>
      <w:r w:rsidRPr="00D51344">
        <w:rPr>
          <w:rFonts w:ascii="Times New Roman" w:hAnsi="Times New Roman" w:hint="eastAsia"/>
          <w:sz w:val="24"/>
          <w:szCs w:val="28"/>
        </w:rPr>
        <w:t>及募集资金使用情况如下：</w:t>
      </w:r>
    </w:p>
    <w:p w14:paraId="10129A08" w14:textId="77777777" w:rsidR="00D51344" w:rsidRPr="00D51344" w:rsidRDefault="00D51344" w:rsidP="00D51344">
      <w:pPr>
        <w:jc w:val="right"/>
      </w:pPr>
      <w:r w:rsidRPr="00D51344">
        <w:rPr>
          <w:rFonts w:hint="eastAsia"/>
        </w:rPr>
        <w:t>单位：万元</w:t>
      </w:r>
    </w:p>
    <w:tbl>
      <w:tblPr>
        <w:tblW w:w="5000" w:type="pct"/>
        <w:tblBorders>
          <w:top w:val="thinThickSmallGap" w:sz="12" w:space="0" w:color="auto"/>
          <w:bottom w:val="thinThickSmallGap" w:sz="12" w:space="0" w:color="auto"/>
          <w:insideH w:val="single" w:sz="2" w:space="0" w:color="auto"/>
          <w:insideV w:val="single" w:sz="4" w:space="0" w:color="auto"/>
        </w:tblBorders>
        <w:tblLook w:val="04A0" w:firstRow="1" w:lastRow="0" w:firstColumn="1" w:lastColumn="0" w:noHBand="0" w:noVBand="1"/>
      </w:tblPr>
      <w:tblGrid>
        <w:gridCol w:w="690"/>
        <w:gridCol w:w="2005"/>
        <w:gridCol w:w="1486"/>
        <w:gridCol w:w="1584"/>
        <w:gridCol w:w="1593"/>
        <w:gridCol w:w="1572"/>
      </w:tblGrid>
      <w:tr w:rsidR="00D51344" w14:paraId="3B22D686" w14:textId="77777777" w:rsidTr="00D51344">
        <w:trPr>
          <w:trHeight w:val="340"/>
        </w:trPr>
        <w:tc>
          <w:tcPr>
            <w:tcW w:w="386" w:type="pct"/>
            <w:vAlign w:val="center"/>
          </w:tcPr>
          <w:p w14:paraId="34ABDB3B" w14:textId="77777777" w:rsidR="00D51344" w:rsidRDefault="00D51344" w:rsidP="00F91987">
            <w:pPr>
              <w:jc w:val="center"/>
              <w:rPr>
                <w:rFonts w:ascii="Times New Roman" w:hAnsi="Times New Roman"/>
                <w:b/>
                <w:bCs/>
                <w:szCs w:val="21"/>
              </w:rPr>
            </w:pPr>
            <w:r>
              <w:rPr>
                <w:rFonts w:ascii="Times New Roman" w:hAnsi="Times New Roman"/>
                <w:b/>
                <w:bCs/>
                <w:szCs w:val="21"/>
              </w:rPr>
              <w:lastRenderedPageBreak/>
              <w:t>序号</w:t>
            </w:r>
          </w:p>
        </w:tc>
        <w:tc>
          <w:tcPr>
            <w:tcW w:w="1122" w:type="pct"/>
            <w:vAlign w:val="center"/>
          </w:tcPr>
          <w:p w14:paraId="4006345C" w14:textId="77777777" w:rsidR="00D51344" w:rsidRDefault="00D51344" w:rsidP="00F91987">
            <w:pPr>
              <w:jc w:val="center"/>
              <w:rPr>
                <w:rFonts w:ascii="Times New Roman" w:hAnsi="Times New Roman"/>
                <w:b/>
                <w:bCs/>
                <w:szCs w:val="21"/>
              </w:rPr>
            </w:pPr>
            <w:r>
              <w:rPr>
                <w:rFonts w:ascii="Times New Roman" w:hAnsi="Times New Roman"/>
                <w:b/>
                <w:bCs/>
                <w:szCs w:val="21"/>
              </w:rPr>
              <w:t>项目名称</w:t>
            </w:r>
          </w:p>
        </w:tc>
        <w:tc>
          <w:tcPr>
            <w:tcW w:w="832" w:type="pct"/>
            <w:vAlign w:val="center"/>
          </w:tcPr>
          <w:p w14:paraId="491383AA" w14:textId="77777777" w:rsidR="00D51344" w:rsidRDefault="00D51344" w:rsidP="00F91987">
            <w:pPr>
              <w:jc w:val="center"/>
              <w:rPr>
                <w:rFonts w:ascii="Times New Roman" w:hAnsi="Times New Roman"/>
                <w:b/>
                <w:bCs/>
                <w:szCs w:val="21"/>
              </w:rPr>
            </w:pPr>
            <w:r>
              <w:rPr>
                <w:rFonts w:ascii="Times New Roman" w:hAnsi="Times New Roman"/>
                <w:b/>
                <w:bCs/>
                <w:szCs w:val="21"/>
              </w:rPr>
              <w:t>项目投资总金额</w:t>
            </w:r>
          </w:p>
        </w:tc>
        <w:tc>
          <w:tcPr>
            <w:tcW w:w="887" w:type="pct"/>
            <w:vAlign w:val="center"/>
          </w:tcPr>
          <w:p w14:paraId="0CAEED39" w14:textId="77777777" w:rsidR="00D51344" w:rsidRDefault="00D51344" w:rsidP="00F91987">
            <w:pPr>
              <w:jc w:val="center"/>
              <w:rPr>
                <w:rFonts w:ascii="Times New Roman" w:hAnsi="Times New Roman"/>
                <w:b/>
                <w:bCs/>
                <w:szCs w:val="21"/>
              </w:rPr>
            </w:pPr>
            <w:r>
              <w:rPr>
                <w:rFonts w:ascii="Times New Roman" w:hAnsi="Times New Roman"/>
                <w:b/>
                <w:bCs/>
                <w:szCs w:val="21"/>
              </w:rPr>
              <w:t>原拟使用募集资金投入金额</w:t>
            </w:r>
          </w:p>
        </w:tc>
        <w:tc>
          <w:tcPr>
            <w:tcW w:w="892" w:type="pct"/>
            <w:vAlign w:val="center"/>
          </w:tcPr>
          <w:p w14:paraId="2DCF5CBB" w14:textId="77777777" w:rsidR="00D51344" w:rsidRDefault="00D51344" w:rsidP="00F91987">
            <w:pPr>
              <w:jc w:val="center"/>
              <w:rPr>
                <w:rFonts w:ascii="Times New Roman" w:hAnsi="Times New Roman"/>
                <w:b/>
                <w:bCs/>
                <w:szCs w:val="21"/>
              </w:rPr>
            </w:pPr>
            <w:r>
              <w:rPr>
                <w:rFonts w:ascii="Times New Roman" w:hAnsi="Times New Roman"/>
                <w:b/>
                <w:bCs/>
                <w:szCs w:val="21"/>
              </w:rPr>
              <w:t>调整后使用募集资金投资金额</w:t>
            </w:r>
          </w:p>
        </w:tc>
        <w:tc>
          <w:tcPr>
            <w:tcW w:w="880" w:type="pct"/>
            <w:vAlign w:val="center"/>
          </w:tcPr>
          <w:p w14:paraId="07252E2E" w14:textId="66AD3A27" w:rsidR="00D51344" w:rsidRDefault="00D51344" w:rsidP="00F91987">
            <w:pPr>
              <w:jc w:val="center"/>
              <w:rPr>
                <w:rFonts w:ascii="Times New Roman" w:hAnsi="Times New Roman"/>
                <w:b/>
                <w:bCs/>
                <w:szCs w:val="21"/>
              </w:rPr>
            </w:pPr>
            <w:r>
              <w:rPr>
                <w:rFonts w:ascii="Times New Roman" w:hAnsi="Times New Roman"/>
                <w:b/>
                <w:bCs/>
                <w:szCs w:val="21"/>
              </w:rPr>
              <w:t>截至</w:t>
            </w:r>
            <w:r>
              <w:rPr>
                <w:rFonts w:ascii="Times New Roman" w:hAnsi="Times New Roman"/>
                <w:b/>
                <w:bCs/>
                <w:szCs w:val="21"/>
              </w:rPr>
              <w:t>2023</w:t>
            </w:r>
            <w:r>
              <w:rPr>
                <w:rFonts w:ascii="Times New Roman" w:hAnsi="Times New Roman"/>
                <w:b/>
                <w:bCs/>
                <w:szCs w:val="21"/>
              </w:rPr>
              <w:t>年</w:t>
            </w:r>
            <w:r>
              <w:rPr>
                <w:rFonts w:ascii="Times New Roman" w:hAnsi="Times New Roman"/>
                <w:b/>
                <w:bCs/>
                <w:szCs w:val="21"/>
              </w:rPr>
              <w:t>6</w:t>
            </w:r>
            <w:r>
              <w:rPr>
                <w:rFonts w:ascii="Times New Roman" w:hAnsi="Times New Roman"/>
                <w:b/>
                <w:bCs/>
                <w:szCs w:val="21"/>
              </w:rPr>
              <w:t>月</w:t>
            </w:r>
            <w:r>
              <w:rPr>
                <w:rFonts w:ascii="Times New Roman" w:hAnsi="Times New Roman"/>
                <w:b/>
                <w:bCs/>
                <w:szCs w:val="21"/>
              </w:rPr>
              <w:t>30</w:t>
            </w:r>
            <w:r>
              <w:rPr>
                <w:rFonts w:ascii="Times New Roman" w:hAnsi="Times New Roman"/>
                <w:b/>
                <w:bCs/>
                <w:szCs w:val="21"/>
              </w:rPr>
              <w:t>日募集资金累计投入金额</w:t>
            </w:r>
          </w:p>
        </w:tc>
      </w:tr>
      <w:tr w:rsidR="00D51344" w14:paraId="43CA9C07" w14:textId="77777777" w:rsidTr="00D51344">
        <w:trPr>
          <w:trHeight w:val="340"/>
        </w:trPr>
        <w:tc>
          <w:tcPr>
            <w:tcW w:w="386" w:type="pct"/>
            <w:vAlign w:val="center"/>
          </w:tcPr>
          <w:p w14:paraId="428CA660" w14:textId="77777777" w:rsidR="00D51344" w:rsidRDefault="00D51344" w:rsidP="00F91987">
            <w:pPr>
              <w:jc w:val="center"/>
              <w:rPr>
                <w:rFonts w:ascii="Times New Roman" w:hAnsi="Times New Roman"/>
                <w:szCs w:val="21"/>
              </w:rPr>
            </w:pPr>
            <w:r>
              <w:rPr>
                <w:rFonts w:ascii="Times New Roman" w:hAnsi="Times New Roman"/>
                <w:szCs w:val="21"/>
              </w:rPr>
              <w:t>1</w:t>
            </w:r>
          </w:p>
        </w:tc>
        <w:tc>
          <w:tcPr>
            <w:tcW w:w="1122" w:type="pct"/>
            <w:vAlign w:val="center"/>
          </w:tcPr>
          <w:p w14:paraId="28D78698" w14:textId="77777777" w:rsidR="00D51344" w:rsidRDefault="00D51344" w:rsidP="00F91987">
            <w:pPr>
              <w:jc w:val="center"/>
              <w:rPr>
                <w:rFonts w:ascii="Times New Roman" w:hAnsi="Times New Roman"/>
                <w:szCs w:val="21"/>
              </w:rPr>
            </w:pPr>
            <w:r>
              <w:rPr>
                <w:rFonts w:ascii="Times New Roman" w:hAnsi="Times New Roman"/>
                <w:szCs w:val="21"/>
              </w:rPr>
              <w:t>下一代智能高性能工业机器人研发及产业化项目</w:t>
            </w:r>
          </w:p>
        </w:tc>
        <w:tc>
          <w:tcPr>
            <w:tcW w:w="832" w:type="pct"/>
            <w:vAlign w:val="center"/>
          </w:tcPr>
          <w:p w14:paraId="6F534743" w14:textId="77777777" w:rsidR="00D51344" w:rsidRDefault="00D51344" w:rsidP="00616451">
            <w:pPr>
              <w:jc w:val="right"/>
              <w:rPr>
                <w:rFonts w:ascii="Times New Roman" w:hAnsi="Times New Roman"/>
                <w:szCs w:val="21"/>
              </w:rPr>
            </w:pPr>
            <w:r>
              <w:rPr>
                <w:rFonts w:ascii="Times New Roman" w:hAnsi="Times New Roman"/>
                <w:szCs w:val="21"/>
              </w:rPr>
              <w:t>43,692.50</w:t>
            </w:r>
          </w:p>
        </w:tc>
        <w:tc>
          <w:tcPr>
            <w:tcW w:w="887" w:type="pct"/>
            <w:vAlign w:val="center"/>
          </w:tcPr>
          <w:p w14:paraId="68E1D192" w14:textId="77777777" w:rsidR="00D51344" w:rsidRDefault="00D51344" w:rsidP="00616451">
            <w:pPr>
              <w:jc w:val="right"/>
              <w:rPr>
                <w:rFonts w:ascii="Times New Roman" w:hAnsi="Times New Roman"/>
                <w:szCs w:val="21"/>
              </w:rPr>
            </w:pPr>
            <w:r>
              <w:rPr>
                <w:rFonts w:ascii="Times New Roman" w:hAnsi="Times New Roman"/>
                <w:szCs w:val="21"/>
              </w:rPr>
              <w:t>43,692.50</w:t>
            </w:r>
          </w:p>
        </w:tc>
        <w:tc>
          <w:tcPr>
            <w:tcW w:w="892" w:type="pct"/>
            <w:vAlign w:val="center"/>
          </w:tcPr>
          <w:p w14:paraId="3A31AE2C" w14:textId="77777777" w:rsidR="00D51344" w:rsidRDefault="00D51344" w:rsidP="00616451">
            <w:pPr>
              <w:jc w:val="right"/>
              <w:rPr>
                <w:rFonts w:ascii="Times New Roman" w:hAnsi="Times New Roman"/>
                <w:szCs w:val="21"/>
              </w:rPr>
            </w:pPr>
            <w:r>
              <w:rPr>
                <w:rFonts w:ascii="Times New Roman" w:hAnsi="Times New Roman"/>
                <w:szCs w:val="21"/>
              </w:rPr>
              <w:t>34,589.49</w:t>
            </w:r>
          </w:p>
        </w:tc>
        <w:tc>
          <w:tcPr>
            <w:tcW w:w="880" w:type="pct"/>
            <w:vAlign w:val="center"/>
          </w:tcPr>
          <w:p w14:paraId="1EF3A98D" w14:textId="431A16C7" w:rsidR="00D51344" w:rsidRDefault="00D51344" w:rsidP="00616451">
            <w:pPr>
              <w:jc w:val="right"/>
              <w:rPr>
                <w:rFonts w:ascii="Times New Roman" w:hAnsi="Times New Roman"/>
                <w:szCs w:val="21"/>
              </w:rPr>
            </w:pPr>
            <w:r w:rsidRPr="00D51344">
              <w:rPr>
                <w:rFonts w:ascii="Times New Roman" w:hAnsi="Times New Roman"/>
                <w:szCs w:val="21"/>
              </w:rPr>
              <w:t>19,270.88</w:t>
            </w:r>
          </w:p>
        </w:tc>
      </w:tr>
      <w:tr w:rsidR="00D51344" w14:paraId="56C56885" w14:textId="77777777" w:rsidTr="00D51344">
        <w:trPr>
          <w:trHeight w:val="340"/>
        </w:trPr>
        <w:tc>
          <w:tcPr>
            <w:tcW w:w="386" w:type="pct"/>
            <w:vAlign w:val="center"/>
          </w:tcPr>
          <w:p w14:paraId="4ED08F62" w14:textId="77777777" w:rsidR="00D51344" w:rsidRDefault="00D51344" w:rsidP="00F91987">
            <w:pPr>
              <w:jc w:val="center"/>
              <w:rPr>
                <w:rFonts w:ascii="Times New Roman" w:hAnsi="Times New Roman"/>
                <w:szCs w:val="21"/>
              </w:rPr>
            </w:pPr>
            <w:r>
              <w:rPr>
                <w:rFonts w:ascii="Times New Roman" w:hAnsi="Times New Roman"/>
                <w:szCs w:val="21"/>
              </w:rPr>
              <w:t>2</w:t>
            </w:r>
          </w:p>
        </w:tc>
        <w:tc>
          <w:tcPr>
            <w:tcW w:w="1122" w:type="pct"/>
            <w:vAlign w:val="center"/>
          </w:tcPr>
          <w:p w14:paraId="32199073" w14:textId="77777777" w:rsidR="00D51344" w:rsidRDefault="00D51344" w:rsidP="00F91987">
            <w:pPr>
              <w:jc w:val="center"/>
              <w:rPr>
                <w:rFonts w:ascii="Times New Roman" w:hAnsi="Times New Roman"/>
                <w:szCs w:val="21"/>
              </w:rPr>
            </w:pPr>
            <w:r>
              <w:rPr>
                <w:rFonts w:ascii="Times New Roman" w:hAnsi="Times New Roman"/>
                <w:szCs w:val="21"/>
              </w:rPr>
              <w:t>机器人核心部件性能提升与产能建设项目</w:t>
            </w:r>
          </w:p>
        </w:tc>
        <w:tc>
          <w:tcPr>
            <w:tcW w:w="832" w:type="pct"/>
            <w:vAlign w:val="center"/>
          </w:tcPr>
          <w:p w14:paraId="19C74A32" w14:textId="77777777" w:rsidR="00D51344" w:rsidRDefault="00D51344" w:rsidP="00616451">
            <w:pPr>
              <w:jc w:val="right"/>
              <w:rPr>
                <w:rFonts w:ascii="Times New Roman" w:hAnsi="Times New Roman"/>
                <w:szCs w:val="21"/>
              </w:rPr>
            </w:pPr>
            <w:r>
              <w:rPr>
                <w:rFonts w:ascii="Times New Roman" w:hAnsi="Times New Roman"/>
                <w:szCs w:val="21"/>
              </w:rPr>
              <w:t>33,447.00</w:t>
            </w:r>
          </w:p>
        </w:tc>
        <w:tc>
          <w:tcPr>
            <w:tcW w:w="887" w:type="pct"/>
            <w:vAlign w:val="center"/>
          </w:tcPr>
          <w:p w14:paraId="0D761F68" w14:textId="77777777" w:rsidR="00D51344" w:rsidRDefault="00D51344" w:rsidP="00616451">
            <w:pPr>
              <w:jc w:val="right"/>
              <w:rPr>
                <w:rFonts w:ascii="Times New Roman" w:hAnsi="Times New Roman"/>
                <w:szCs w:val="21"/>
              </w:rPr>
            </w:pPr>
            <w:r>
              <w:rPr>
                <w:rFonts w:ascii="Times New Roman" w:hAnsi="Times New Roman"/>
                <w:szCs w:val="21"/>
              </w:rPr>
              <w:t>33,447.00</w:t>
            </w:r>
          </w:p>
        </w:tc>
        <w:tc>
          <w:tcPr>
            <w:tcW w:w="892" w:type="pct"/>
            <w:vAlign w:val="center"/>
          </w:tcPr>
          <w:p w14:paraId="079F97F3" w14:textId="77777777" w:rsidR="00D51344" w:rsidRDefault="00D51344" w:rsidP="00616451">
            <w:pPr>
              <w:jc w:val="right"/>
              <w:rPr>
                <w:rFonts w:ascii="Times New Roman" w:hAnsi="Times New Roman"/>
                <w:szCs w:val="21"/>
              </w:rPr>
            </w:pPr>
            <w:r>
              <w:rPr>
                <w:rFonts w:ascii="Times New Roman" w:hAnsi="Times New Roman"/>
                <w:szCs w:val="21"/>
              </w:rPr>
              <w:t>18,000.00</w:t>
            </w:r>
          </w:p>
        </w:tc>
        <w:tc>
          <w:tcPr>
            <w:tcW w:w="880" w:type="pct"/>
            <w:vAlign w:val="center"/>
          </w:tcPr>
          <w:p w14:paraId="1094FD7A" w14:textId="5C736118" w:rsidR="00D51344" w:rsidRDefault="00D51344" w:rsidP="00616451">
            <w:pPr>
              <w:jc w:val="right"/>
              <w:rPr>
                <w:rFonts w:ascii="Times New Roman" w:hAnsi="Times New Roman"/>
                <w:szCs w:val="21"/>
              </w:rPr>
            </w:pPr>
            <w:r w:rsidRPr="00D51344">
              <w:rPr>
                <w:rFonts w:ascii="Times New Roman" w:hAnsi="Times New Roman"/>
                <w:szCs w:val="21"/>
              </w:rPr>
              <w:t>8,816.19</w:t>
            </w:r>
          </w:p>
        </w:tc>
      </w:tr>
      <w:tr w:rsidR="00D51344" w14:paraId="3054EEC8" w14:textId="77777777" w:rsidTr="00D51344">
        <w:trPr>
          <w:trHeight w:val="340"/>
        </w:trPr>
        <w:tc>
          <w:tcPr>
            <w:tcW w:w="386" w:type="pct"/>
            <w:vAlign w:val="center"/>
          </w:tcPr>
          <w:p w14:paraId="6E479C24" w14:textId="77777777" w:rsidR="00D51344" w:rsidRDefault="00D51344" w:rsidP="00F91987">
            <w:pPr>
              <w:jc w:val="center"/>
              <w:rPr>
                <w:rFonts w:ascii="Times New Roman" w:hAnsi="Times New Roman"/>
                <w:szCs w:val="21"/>
              </w:rPr>
            </w:pPr>
            <w:r>
              <w:rPr>
                <w:rFonts w:ascii="Times New Roman" w:hAnsi="Times New Roman"/>
                <w:szCs w:val="21"/>
              </w:rPr>
              <w:t>3</w:t>
            </w:r>
          </w:p>
        </w:tc>
        <w:tc>
          <w:tcPr>
            <w:tcW w:w="1122" w:type="pct"/>
            <w:vAlign w:val="center"/>
          </w:tcPr>
          <w:p w14:paraId="4C3E0B83" w14:textId="77777777" w:rsidR="00D51344" w:rsidRDefault="00D51344" w:rsidP="00F91987">
            <w:pPr>
              <w:jc w:val="center"/>
              <w:rPr>
                <w:rFonts w:ascii="Times New Roman" w:hAnsi="Times New Roman"/>
                <w:szCs w:val="21"/>
              </w:rPr>
            </w:pPr>
            <w:r>
              <w:rPr>
                <w:rFonts w:ascii="Times New Roman" w:hAnsi="Times New Roman"/>
                <w:szCs w:val="21"/>
              </w:rPr>
              <w:t>机器人云平台研发和产业化项目</w:t>
            </w:r>
          </w:p>
        </w:tc>
        <w:tc>
          <w:tcPr>
            <w:tcW w:w="832" w:type="pct"/>
            <w:vAlign w:val="center"/>
          </w:tcPr>
          <w:p w14:paraId="034C72F1" w14:textId="77777777" w:rsidR="00D51344" w:rsidRDefault="00D51344" w:rsidP="00616451">
            <w:pPr>
              <w:jc w:val="right"/>
              <w:rPr>
                <w:rFonts w:ascii="Times New Roman" w:hAnsi="Times New Roman"/>
                <w:szCs w:val="21"/>
              </w:rPr>
            </w:pPr>
            <w:r>
              <w:rPr>
                <w:rFonts w:ascii="Times New Roman" w:hAnsi="Times New Roman"/>
                <w:szCs w:val="21"/>
              </w:rPr>
              <w:t>36,403.00</w:t>
            </w:r>
          </w:p>
        </w:tc>
        <w:tc>
          <w:tcPr>
            <w:tcW w:w="887" w:type="pct"/>
            <w:vAlign w:val="center"/>
          </w:tcPr>
          <w:p w14:paraId="26E22C91" w14:textId="77777777" w:rsidR="00D51344" w:rsidRDefault="00D51344" w:rsidP="00616451">
            <w:pPr>
              <w:jc w:val="right"/>
              <w:rPr>
                <w:rFonts w:ascii="Times New Roman" w:hAnsi="Times New Roman"/>
                <w:szCs w:val="21"/>
              </w:rPr>
            </w:pPr>
            <w:r>
              <w:rPr>
                <w:rFonts w:ascii="Times New Roman" w:hAnsi="Times New Roman"/>
                <w:szCs w:val="21"/>
              </w:rPr>
              <w:t>36,403.00</w:t>
            </w:r>
          </w:p>
        </w:tc>
        <w:tc>
          <w:tcPr>
            <w:tcW w:w="892" w:type="pct"/>
            <w:vAlign w:val="center"/>
          </w:tcPr>
          <w:p w14:paraId="4DD4862D" w14:textId="77777777" w:rsidR="00D51344" w:rsidRDefault="00D51344" w:rsidP="00616451">
            <w:pPr>
              <w:jc w:val="right"/>
              <w:rPr>
                <w:rFonts w:ascii="Times New Roman" w:hAnsi="Times New Roman"/>
                <w:szCs w:val="21"/>
              </w:rPr>
            </w:pPr>
            <w:r>
              <w:rPr>
                <w:rFonts w:ascii="Times New Roman" w:hAnsi="Times New Roman"/>
                <w:szCs w:val="21"/>
              </w:rPr>
              <w:t>20,000.00</w:t>
            </w:r>
          </w:p>
        </w:tc>
        <w:tc>
          <w:tcPr>
            <w:tcW w:w="880" w:type="pct"/>
            <w:vAlign w:val="center"/>
          </w:tcPr>
          <w:p w14:paraId="6D2C5279" w14:textId="1CA084A3" w:rsidR="00D51344" w:rsidRDefault="00D51344" w:rsidP="00616451">
            <w:pPr>
              <w:jc w:val="right"/>
              <w:rPr>
                <w:rFonts w:ascii="Times New Roman" w:hAnsi="Times New Roman"/>
                <w:szCs w:val="21"/>
              </w:rPr>
            </w:pPr>
            <w:r w:rsidRPr="00D51344">
              <w:rPr>
                <w:rFonts w:ascii="Times New Roman" w:hAnsi="Times New Roman"/>
                <w:szCs w:val="21"/>
              </w:rPr>
              <w:t>10,951.16</w:t>
            </w:r>
          </w:p>
        </w:tc>
      </w:tr>
      <w:tr w:rsidR="00D51344" w14:paraId="2D6D31AB" w14:textId="77777777" w:rsidTr="00D51344">
        <w:trPr>
          <w:trHeight w:val="340"/>
        </w:trPr>
        <w:tc>
          <w:tcPr>
            <w:tcW w:w="1508" w:type="pct"/>
            <w:gridSpan w:val="2"/>
            <w:vAlign w:val="center"/>
          </w:tcPr>
          <w:p w14:paraId="45593B88" w14:textId="77777777" w:rsidR="00D51344" w:rsidRDefault="00D51344" w:rsidP="00F91987">
            <w:pPr>
              <w:jc w:val="center"/>
              <w:rPr>
                <w:rFonts w:ascii="Times New Roman" w:hAnsi="Times New Roman"/>
                <w:b/>
                <w:bCs/>
                <w:szCs w:val="21"/>
              </w:rPr>
            </w:pPr>
            <w:r>
              <w:rPr>
                <w:rFonts w:ascii="Times New Roman" w:hAnsi="Times New Roman"/>
                <w:b/>
                <w:bCs/>
                <w:szCs w:val="21"/>
              </w:rPr>
              <w:t>合计</w:t>
            </w:r>
          </w:p>
        </w:tc>
        <w:tc>
          <w:tcPr>
            <w:tcW w:w="832" w:type="pct"/>
            <w:vAlign w:val="center"/>
          </w:tcPr>
          <w:p w14:paraId="0B4DB82F" w14:textId="77777777" w:rsidR="00D51344" w:rsidRDefault="00D51344" w:rsidP="00616451">
            <w:pPr>
              <w:jc w:val="right"/>
              <w:rPr>
                <w:rFonts w:ascii="Times New Roman" w:hAnsi="Times New Roman"/>
                <w:b/>
                <w:bCs/>
                <w:szCs w:val="21"/>
              </w:rPr>
            </w:pPr>
            <w:r>
              <w:rPr>
                <w:rFonts w:ascii="Times New Roman" w:hAnsi="Times New Roman"/>
                <w:b/>
                <w:bCs/>
                <w:szCs w:val="21"/>
              </w:rPr>
              <w:t>113,542.50</w:t>
            </w:r>
          </w:p>
        </w:tc>
        <w:tc>
          <w:tcPr>
            <w:tcW w:w="887" w:type="pct"/>
            <w:vAlign w:val="center"/>
          </w:tcPr>
          <w:p w14:paraId="3F9FAC81" w14:textId="77777777" w:rsidR="00D51344" w:rsidRDefault="00D51344" w:rsidP="00616451">
            <w:pPr>
              <w:jc w:val="right"/>
              <w:rPr>
                <w:rFonts w:ascii="Times New Roman" w:hAnsi="Times New Roman"/>
                <w:b/>
                <w:bCs/>
                <w:szCs w:val="21"/>
              </w:rPr>
            </w:pPr>
            <w:r>
              <w:rPr>
                <w:rFonts w:ascii="Times New Roman" w:hAnsi="Times New Roman"/>
                <w:b/>
                <w:bCs/>
                <w:szCs w:val="21"/>
              </w:rPr>
              <w:t>113,542.50</w:t>
            </w:r>
          </w:p>
        </w:tc>
        <w:tc>
          <w:tcPr>
            <w:tcW w:w="892" w:type="pct"/>
            <w:vAlign w:val="center"/>
          </w:tcPr>
          <w:p w14:paraId="6BA9AB00" w14:textId="77777777" w:rsidR="00D51344" w:rsidRDefault="00D51344" w:rsidP="00616451">
            <w:pPr>
              <w:jc w:val="right"/>
              <w:rPr>
                <w:rFonts w:ascii="Times New Roman" w:hAnsi="Times New Roman"/>
                <w:b/>
                <w:bCs/>
                <w:szCs w:val="21"/>
              </w:rPr>
            </w:pPr>
            <w:r>
              <w:rPr>
                <w:rFonts w:ascii="Times New Roman" w:hAnsi="Times New Roman"/>
                <w:b/>
                <w:szCs w:val="21"/>
              </w:rPr>
              <w:t>72,589.49</w:t>
            </w:r>
          </w:p>
        </w:tc>
        <w:tc>
          <w:tcPr>
            <w:tcW w:w="880" w:type="pct"/>
            <w:vAlign w:val="center"/>
          </w:tcPr>
          <w:p w14:paraId="67120C8B" w14:textId="3785FCED" w:rsidR="00D51344" w:rsidRDefault="00D51344" w:rsidP="00616451">
            <w:pPr>
              <w:jc w:val="right"/>
              <w:rPr>
                <w:rFonts w:ascii="Times New Roman" w:hAnsi="Times New Roman"/>
                <w:b/>
                <w:szCs w:val="21"/>
              </w:rPr>
            </w:pPr>
            <w:r w:rsidRPr="00D51344">
              <w:rPr>
                <w:rFonts w:ascii="Times New Roman" w:hAnsi="Times New Roman"/>
                <w:b/>
                <w:szCs w:val="21"/>
              </w:rPr>
              <w:t>39,038.23</w:t>
            </w:r>
          </w:p>
        </w:tc>
      </w:tr>
    </w:tbl>
    <w:p w14:paraId="511748E8" w14:textId="77777777" w:rsidR="00D51344" w:rsidRDefault="00D51344" w:rsidP="00D51344">
      <w:pPr>
        <w:rPr>
          <w:sz w:val="22"/>
        </w:rPr>
      </w:pPr>
      <w:r>
        <w:rPr>
          <w:rFonts w:hint="eastAsia"/>
          <w:sz w:val="22"/>
        </w:rPr>
        <w:t>注：总数与各分项数值之和尾数不符的情况，均为四舍五入所致。</w:t>
      </w:r>
    </w:p>
    <w:p w14:paraId="6470C4FA" w14:textId="11C19BEF" w:rsidR="00AA7C61" w:rsidRPr="00616451" w:rsidRDefault="00AA7C61" w:rsidP="00AA7C61">
      <w:pPr>
        <w:spacing w:beforeLines="50" w:before="156" w:afterLines="50" w:after="156" w:line="360" w:lineRule="auto"/>
        <w:ind w:firstLineChars="200" w:firstLine="482"/>
        <w:outlineLvl w:val="0"/>
        <w:rPr>
          <w:rFonts w:ascii="Times New Roman" w:hAnsi="Times New Roman"/>
          <w:b/>
          <w:bCs/>
          <w:sz w:val="24"/>
          <w:szCs w:val="32"/>
        </w:rPr>
      </w:pPr>
      <w:r w:rsidRPr="00616451">
        <w:rPr>
          <w:rFonts w:ascii="Times New Roman" w:hAnsi="Times New Roman" w:hint="eastAsia"/>
          <w:b/>
          <w:bCs/>
          <w:sz w:val="24"/>
          <w:szCs w:val="32"/>
        </w:rPr>
        <w:t>三</w:t>
      </w:r>
      <w:r w:rsidRPr="00616451">
        <w:rPr>
          <w:rFonts w:ascii="Times New Roman" w:hAnsi="Times New Roman"/>
          <w:b/>
          <w:bCs/>
          <w:sz w:val="24"/>
          <w:szCs w:val="32"/>
        </w:rPr>
        <w:t>、</w:t>
      </w:r>
      <w:r w:rsidR="00D51344" w:rsidRPr="00616451">
        <w:rPr>
          <w:rFonts w:ascii="Times New Roman" w:hAnsi="Times New Roman" w:hint="eastAsia"/>
          <w:b/>
          <w:bCs/>
          <w:sz w:val="24"/>
          <w:szCs w:val="32"/>
        </w:rPr>
        <w:t>本次</w:t>
      </w:r>
      <w:proofErr w:type="gramStart"/>
      <w:r w:rsidR="00D51344" w:rsidRPr="00616451">
        <w:rPr>
          <w:rFonts w:ascii="Times New Roman" w:hAnsi="Times New Roman" w:hint="eastAsia"/>
          <w:b/>
          <w:bCs/>
          <w:sz w:val="24"/>
          <w:szCs w:val="32"/>
        </w:rPr>
        <w:t>募投项目</w:t>
      </w:r>
      <w:proofErr w:type="gramEnd"/>
      <w:r w:rsidR="00D51344" w:rsidRPr="00616451">
        <w:rPr>
          <w:rFonts w:ascii="Times New Roman" w:hAnsi="Times New Roman" w:hint="eastAsia"/>
          <w:b/>
          <w:bCs/>
          <w:sz w:val="24"/>
          <w:szCs w:val="32"/>
        </w:rPr>
        <w:t>延期的具体情况</w:t>
      </w:r>
    </w:p>
    <w:p w14:paraId="55418735" w14:textId="334A07BF" w:rsidR="00AA7C61" w:rsidRPr="00616451" w:rsidRDefault="00AA7C61" w:rsidP="00AA7C61">
      <w:pPr>
        <w:spacing w:beforeLines="50" w:before="156" w:line="360" w:lineRule="auto"/>
        <w:ind w:firstLineChars="200" w:firstLine="482"/>
        <w:outlineLvl w:val="1"/>
        <w:rPr>
          <w:rFonts w:ascii="Times New Roman" w:hAnsi="Times New Roman"/>
          <w:b/>
          <w:sz w:val="24"/>
          <w:szCs w:val="32"/>
        </w:rPr>
      </w:pPr>
      <w:r w:rsidRPr="00616451">
        <w:rPr>
          <w:rFonts w:ascii="Times New Roman" w:hAnsi="Times New Roman" w:hint="eastAsia"/>
          <w:b/>
          <w:sz w:val="24"/>
          <w:szCs w:val="32"/>
        </w:rPr>
        <w:t>（一）</w:t>
      </w:r>
      <w:r w:rsidR="00D51344" w:rsidRPr="00616451">
        <w:rPr>
          <w:rFonts w:ascii="Times New Roman" w:hAnsi="Times New Roman" w:hint="eastAsia"/>
          <w:b/>
          <w:sz w:val="24"/>
          <w:szCs w:val="32"/>
        </w:rPr>
        <w:t>本次</w:t>
      </w:r>
      <w:proofErr w:type="gramStart"/>
      <w:r w:rsidR="00D51344" w:rsidRPr="00616451">
        <w:rPr>
          <w:rFonts w:ascii="Times New Roman" w:hAnsi="Times New Roman" w:hint="eastAsia"/>
          <w:b/>
          <w:sz w:val="24"/>
          <w:szCs w:val="32"/>
        </w:rPr>
        <w:t>募投项目</w:t>
      </w:r>
      <w:proofErr w:type="gramEnd"/>
      <w:r w:rsidR="00D51344" w:rsidRPr="00616451">
        <w:rPr>
          <w:rFonts w:ascii="Times New Roman" w:hAnsi="Times New Roman" w:hint="eastAsia"/>
          <w:b/>
          <w:sz w:val="24"/>
          <w:szCs w:val="32"/>
        </w:rPr>
        <w:t>延期的具体情况</w:t>
      </w:r>
    </w:p>
    <w:p w14:paraId="29422626" w14:textId="6F71D55D" w:rsidR="00616451" w:rsidRPr="00616451" w:rsidRDefault="00616451" w:rsidP="00AA7C61">
      <w:pPr>
        <w:spacing w:beforeLines="50" w:before="156" w:line="360" w:lineRule="auto"/>
        <w:ind w:firstLineChars="200" w:firstLine="480"/>
        <w:rPr>
          <w:rFonts w:ascii="Times New Roman" w:hAnsi="Times New Roman"/>
          <w:sz w:val="24"/>
          <w:szCs w:val="28"/>
        </w:rPr>
      </w:pPr>
      <w:r w:rsidRPr="00616451">
        <w:rPr>
          <w:rFonts w:ascii="Times New Roman" w:hAnsi="Times New Roman" w:hint="eastAsia"/>
          <w:sz w:val="24"/>
          <w:szCs w:val="28"/>
        </w:rPr>
        <w:t>结合目前公司募集资金投资项目的实际建设情况和投资进度，在募集资金投资用途及投资规模不发生变更的情况下，对</w:t>
      </w:r>
      <w:proofErr w:type="gramStart"/>
      <w:r w:rsidRPr="00616451">
        <w:rPr>
          <w:rFonts w:ascii="Times New Roman" w:hAnsi="Times New Roman" w:hint="eastAsia"/>
          <w:sz w:val="24"/>
          <w:szCs w:val="28"/>
        </w:rPr>
        <w:t>募投项目</w:t>
      </w:r>
      <w:proofErr w:type="gramEnd"/>
      <w:r w:rsidRPr="00616451">
        <w:rPr>
          <w:rFonts w:ascii="Times New Roman" w:hAnsi="Times New Roman" w:hint="eastAsia"/>
          <w:sz w:val="24"/>
          <w:szCs w:val="28"/>
        </w:rPr>
        <w:t>达到预定可使用状态的时间进行调整，具体如下：</w:t>
      </w:r>
    </w:p>
    <w:tbl>
      <w:tblPr>
        <w:tblW w:w="5000" w:type="pct"/>
        <w:jc w:val="center"/>
        <w:tblBorders>
          <w:top w:val="thinThickSmallGap" w:sz="12" w:space="0" w:color="auto"/>
          <w:bottom w:val="thinThickSmallGap" w:sz="12" w:space="0" w:color="auto"/>
          <w:insideH w:val="single" w:sz="2" w:space="0" w:color="auto"/>
          <w:insideV w:val="single" w:sz="2" w:space="0" w:color="auto"/>
        </w:tblBorders>
        <w:tblLook w:val="0000" w:firstRow="0" w:lastRow="0" w:firstColumn="0" w:lastColumn="0" w:noHBand="0" w:noVBand="0"/>
      </w:tblPr>
      <w:tblGrid>
        <w:gridCol w:w="709"/>
        <w:gridCol w:w="4029"/>
        <w:gridCol w:w="2090"/>
        <w:gridCol w:w="2102"/>
      </w:tblGrid>
      <w:tr w:rsidR="00616451" w:rsidRPr="00616451" w14:paraId="5B4651D3" w14:textId="77777777" w:rsidTr="00616451">
        <w:trPr>
          <w:trHeight w:val="340"/>
          <w:jc w:val="center"/>
        </w:trPr>
        <w:tc>
          <w:tcPr>
            <w:tcW w:w="397" w:type="pct"/>
            <w:vAlign w:val="center"/>
          </w:tcPr>
          <w:p w14:paraId="512A6E1E" w14:textId="77777777" w:rsidR="00616451" w:rsidRPr="00616451" w:rsidRDefault="00616451" w:rsidP="00F91987">
            <w:pPr>
              <w:jc w:val="center"/>
              <w:rPr>
                <w:rFonts w:ascii="Times New Roman" w:hAnsi="Times New Roman"/>
                <w:b/>
                <w:bCs/>
                <w:szCs w:val="21"/>
              </w:rPr>
            </w:pPr>
            <w:r w:rsidRPr="00616451">
              <w:rPr>
                <w:rFonts w:ascii="Times New Roman" w:hAnsi="Times New Roman"/>
                <w:b/>
                <w:bCs/>
                <w:szCs w:val="21"/>
              </w:rPr>
              <w:t>序号</w:t>
            </w:r>
          </w:p>
        </w:tc>
        <w:tc>
          <w:tcPr>
            <w:tcW w:w="2256" w:type="pct"/>
            <w:vAlign w:val="center"/>
          </w:tcPr>
          <w:p w14:paraId="63CF6810" w14:textId="77777777" w:rsidR="00616451" w:rsidRPr="00616451" w:rsidRDefault="00616451" w:rsidP="00F91987">
            <w:pPr>
              <w:jc w:val="center"/>
              <w:rPr>
                <w:rFonts w:ascii="Times New Roman" w:hAnsi="Times New Roman"/>
                <w:b/>
                <w:bCs/>
                <w:szCs w:val="21"/>
              </w:rPr>
            </w:pPr>
            <w:r w:rsidRPr="00616451">
              <w:rPr>
                <w:rFonts w:ascii="Times New Roman" w:hAnsi="Times New Roman"/>
                <w:b/>
                <w:bCs/>
                <w:szCs w:val="21"/>
              </w:rPr>
              <w:t>项目名称</w:t>
            </w:r>
          </w:p>
        </w:tc>
        <w:tc>
          <w:tcPr>
            <w:tcW w:w="1170" w:type="pct"/>
            <w:vAlign w:val="center"/>
          </w:tcPr>
          <w:p w14:paraId="26D80E9F" w14:textId="77777777" w:rsidR="00616451" w:rsidRPr="00616451" w:rsidRDefault="00616451" w:rsidP="00F91987">
            <w:pPr>
              <w:jc w:val="center"/>
              <w:rPr>
                <w:rFonts w:ascii="Times New Roman" w:hAnsi="Times New Roman"/>
                <w:b/>
                <w:bCs/>
                <w:szCs w:val="21"/>
              </w:rPr>
            </w:pPr>
            <w:r w:rsidRPr="00616451">
              <w:rPr>
                <w:rFonts w:ascii="Times New Roman" w:hAnsi="Times New Roman"/>
                <w:b/>
                <w:bCs/>
                <w:szCs w:val="21"/>
              </w:rPr>
              <w:t>调整前预计达到预定可使用状态日期</w:t>
            </w:r>
          </w:p>
        </w:tc>
        <w:tc>
          <w:tcPr>
            <w:tcW w:w="1177" w:type="pct"/>
            <w:tcBorders>
              <w:left w:val="single" w:sz="4" w:space="0" w:color="auto"/>
            </w:tcBorders>
            <w:vAlign w:val="center"/>
          </w:tcPr>
          <w:p w14:paraId="49B5B750" w14:textId="77777777" w:rsidR="00616451" w:rsidRPr="00616451" w:rsidRDefault="00616451" w:rsidP="00F91987">
            <w:pPr>
              <w:jc w:val="center"/>
              <w:rPr>
                <w:rFonts w:ascii="Times New Roman" w:hAnsi="Times New Roman"/>
                <w:b/>
                <w:bCs/>
                <w:szCs w:val="21"/>
              </w:rPr>
            </w:pPr>
            <w:r w:rsidRPr="00616451">
              <w:rPr>
                <w:rFonts w:ascii="Times New Roman" w:hAnsi="Times New Roman"/>
                <w:b/>
                <w:bCs/>
                <w:szCs w:val="21"/>
              </w:rPr>
              <w:t>调整后预计达到预定可使用状态日期</w:t>
            </w:r>
          </w:p>
        </w:tc>
      </w:tr>
      <w:tr w:rsidR="00616451" w:rsidRPr="00616451" w14:paraId="0B3728F5" w14:textId="77777777" w:rsidTr="00616451">
        <w:trPr>
          <w:trHeight w:val="340"/>
          <w:jc w:val="center"/>
        </w:trPr>
        <w:tc>
          <w:tcPr>
            <w:tcW w:w="397" w:type="pct"/>
            <w:vAlign w:val="center"/>
          </w:tcPr>
          <w:p w14:paraId="33BDFCB8" w14:textId="77777777" w:rsidR="00616451" w:rsidRPr="00616451" w:rsidRDefault="00616451" w:rsidP="00F91987">
            <w:pPr>
              <w:jc w:val="center"/>
              <w:rPr>
                <w:rFonts w:ascii="Times New Roman" w:hAnsi="Times New Roman"/>
                <w:bCs/>
                <w:szCs w:val="21"/>
              </w:rPr>
            </w:pPr>
            <w:r w:rsidRPr="00616451">
              <w:rPr>
                <w:rFonts w:ascii="Times New Roman" w:hAnsi="Times New Roman"/>
                <w:bCs/>
                <w:szCs w:val="21"/>
              </w:rPr>
              <w:t>1</w:t>
            </w:r>
          </w:p>
        </w:tc>
        <w:tc>
          <w:tcPr>
            <w:tcW w:w="2256" w:type="pct"/>
            <w:vAlign w:val="center"/>
          </w:tcPr>
          <w:p w14:paraId="1A94FC5B" w14:textId="77777777" w:rsidR="00616451" w:rsidRPr="00616451" w:rsidRDefault="00616451" w:rsidP="00F91987">
            <w:pPr>
              <w:jc w:val="center"/>
              <w:rPr>
                <w:rFonts w:ascii="Times New Roman" w:hAnsi="Times New Roman"/>
                <w:bCs/>
                <w:szCs w:val="21"/>
              </w:rPr>
            </w:pPr>
            <w:r w:rsidRPr="00616451">
              <w:rPr>
                <w:rFonts w:ascii="Times New Roman" w:hAnsi="Times New Roman"/>
                <w:szCs w:val="21"/>
              </w:rPr>
              <w:t>下一代智能高性能工业机器人研发及产业化项目</w:t>
            </w:r>
          </w:p>
        </w:tc>
        <w:tc>
          <w:tcPr>
            <w:tcW w:w="1170" w:type="pct"/>
            <w:vAlign w:val="center"/>
          </w:tcPr>
          <w:p w14:paraId="60A1FCE8" w14:textId="77777777" w:rsidR="00616451" w:rsidRPr="00616451" w:rsidRDefault="00616451" w:rsidP="00F91987">
            <w:pPr>
              <w:jc w:val="center"/>
              <w:rPr>
                <w:rFonts w:ascii="Times New Roman" w:hAnsi="Times New Roman"/>
                <w:bCs/>
                <w:szCs w:val="21"/>
              </w:rPr>
            </w:pPr>
            <w:r w:rsidRPr="00616451">
              <w:rPr>
                <w:rFonts w:ascii="Times New Roman" w:hAnsi="Times New Roman"/>
                <w:szCs w:val="21"/>
              </w:rPr>
              <w:t>2023</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c>
          <w:tcPr>
            <w:tcW w:w="1177" w:type="pct"/>
            <w:tcBorders>
              <w:left w:val="single" w:sz="4" w:space="0" w:color="auto"/>
            </w:tcBorders>
            <w:vAlign w:val="center"/>
          </w:tcPr>
          <w:p w14:paraId="417045EB" w14:textId="77777777" w:rsidR="00616451" w:rsidRPr="00616451" w:rsidRDefault="00616451" w:rsidP="00F91987">
            <w:pPr>
              <w:jc w:val="center"/>
              <w:rPr>
                <w:rFonts w:ascii="Times New Roman" w:hAnsi="Times New Roman"/>
                <w:bCs/>
                <w:szCs w:val="21"/>
              </w:rPr>
            </w:pPr>
            <w:r w:rsidRPr="00616451">
              <w:rPr>
                <w:rFonts w:ascii="Times New Roman" w:hAnsi="Times New Roman"/>
                <w:szCs w:val="21"/>
              </w:rPr>
              <w:t>2024</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r>
      <w:tr w:rsidR="00616451" w:rsidRPr="00616451" w14:paraId="272DCE94" w14:textId="77777777" w:rsidTr="00616451">
        <w:trPr>
          <w:trHeight w:val="340"/>
          <w:jc w:val="center"/>
        </w:trPr>
        <w:tc>
          <w:tcPr>
            <w:tcW w:w="397" w:type="pct"/>
            <w:vAlign w:val="center"/>
          </w:tcPr>
          <w:p w14:paraId="5E2AF7A6" w14:textId="77777777" w:rsidR="00616451" w:rsidRPr="00616451" w:rsidRDefault="00616451" w:rsidP="00F91987">
            <w:pPr>
              <w:jc w:val="center"/>
              <w:rPr>
                <w:rFonts w:ascii="Times New Roman" w:hAnsi="Times New Roman"/>
                <w:bCs/>
                <w:szCs w:val="21"/>
              </w:rPr>
            </w:pPr>
            <w:r w:rsidRPr="00616451">
              <w:rPr>
                <w:rFonts w:ascii="Times New Roman" w:hAnsi="Times New Roman"/>
                <w:bCs/>
                <w:szCs w:val="21"/>
              </w:rPr>
              <w:t>2</w:t>
            </w:r>
          </w:p>
        </w:tc>
        <w:tc>
          <w:tcPr>
            <w:tcW w:w="2256" w:type="pct"/>
            <w:vAlign w:val="center"/>
          </w:tcPr>
          <w:p w14:paraId="316B816F" w14:textId="77777777" w:rsidR="00616451" w:rsidRPr="00616451" w:rsidRDefault="00616451" w:rsidP="00F91987">
            <w:pPr>
              <w:jc w:val="center"/>
              <w:rPr>
                <w:rFonts w:ascii="Times New Roman" w:hAnsi="Times New Roman"/>
                <w:bCs/>
                <w:szCs w:val="21"/>
              </w:rPr>
            </w:pPr>
            <w:r w:rsidRPr="00616451">
              <w:rPr>
                <w:rFonts w:ascii="Times New Roman" w:hAnsi="Times New Roman"/>
                <w:szCs w:val="21"/>
              </w:rPr>
              <w:t>机器人核心部件性能提升与产能建设项目</w:t>
            </w:r>
          </w:p>
        </w:tc>
        <w:tc>
          <w:tcPr>
            <w:tcW w:w="1170" w:type="pct"/>
            <w:vAlign w:val="center"/>
          </w:tcPr>
          <w:p w14:paraId="045148E8" w14:textId="77777777" w:rsidR="00616451" w:rsidRPr="00616451" w:rsidRDefault="00616451" w:rsidP="00F91987">
            <w:pPr>
              <w:jc w:val="center"/>
              <w:rPr>
                <w:rFonts w:ascii="Times New Roman" w:hAnsi="Times New Roman"/>
                <w:szCs w:val="21"/>
              </w:rPr>
            </w:pPr>
            <w:r w:rsidRPr="00616451">
              <w:rPr>
                <w:rFonts w:ascii="Times New Roman" w:hAnsi="Times New Roman"/>
                <w:szCs w:val="21"/>
              </w:rPr>
              <w:t>2023</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c>
          <w:tcPr>
            <w:tcW w:w="1177" w:type="pct"/>
            <w:tcBorders>
              <w:left w:val="single" w:sz="4" w:space="0" w:color="auto"/>
            </w:tcBorders>
            <w:vAlign w:val="center"/>
          </w:tcPr>
          <w:p w14:paraId="3D66ADFE" w14:textId="77777777" w:rsidR="00616451" w:rsidRPr="00616451" w:rsidRDefault="00616451" w:rsidP="00F91987">
            <w:pPr>
              <w:jc w:val="center"/>
              <w:rPr>
                <w:rFonts w:ascii="Times New Roman" w:hAnsi="Times New Roman"/>
                <w:bCs/>
                <w:szCs w:val="21"/>
              </w:rPr>
            </w:pPr>
            <w:r w:rsidRPr="00616451">
              <w:rPr>
                <w:rFonts w:ascii="Times New Roman" w:hAnsi="Times New Roman"/>
                <w:szCs w:val="21"/>
              </w:rPr>
              <w:t>2024</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r>
      <w:tr w:rsidR="00616451" w:rsidRPr="00616451" w14:paraId="7DD9BF68" w14:textId="77777777" w:rsidTr="00616451">
        <w:trPr>
          <w:trHeight w:val="340"/>
          <w:jc w:val="center"/>
        </w:trPr>
        <w:tc>
          <w:tcPr>
            <w:tcW w:w="397" w:type="pct"/>
            <w:vMerge w:val="restart"/>
            <w:vAlign w:val="center"/>
          </w:tcPr>
          <w:p w14:paraId="235ACD6C" w14:textId="77777777" w:rsidR="00616451" w:rsidRPr="00616451" w:rsidRDefault="00616451" w:rsidP="00F91987">
            <w:pPr>
              <w:jc w:val="center"/>
              <w:rPr>
                <w:rFonts w:ascii="Times New Roman" w:hAnsi="Times New Roman"/>
                <w:szCs w:val="21"/>
              </w:rPr>
            </w:pPr>
            <w:r w:rsidRPr="00616451">
              <w:rPr>
                <w:rFonts w:ascii="Times New Roman" w:hAnsi="Times New Roman"/>
                <w:szCs w:val="21"/>
              </w:rPr>
              <w:t>3</w:t>
            </w:r>
          </w:p>
        </w:tc>
        <w:tc>
          <w:tcPr>
            <w:tcW w:w="2256" w:type="pct"/>
            <w:vMerge w:val="restart"/>
            <w:vAlign w:val="center"/>
          </w:tcPr>
          <w:p w14:paraId="6D8770EA" w14:textId="77777777" w:rsidR="00616451" w:rsidRPr="00616451" w:rsidRDefault="00616451" w:rsidP="00F91987">
            <w:pPr>
              <w:jc w:val="center"/>
              <w:rPr>
                <w:rFonts w:ascii="Times New Roman" w:hAnsi="Times New Roman"/>
                <w:szCs w:val="21"/>
              </w:rPr>
            </w:pPr>
            <w:r w:rsidRPr="00616451">
              <w:rPr>
                <w:rFonts w:ascii="Times New Roman" w:hAnsi="Times New Roman"/>
                <w:szCs w:val="21"/>
              </w:rPr>
              <w:t>机器人云平台研发和产业化项目</w:t>
            </w:r>
          </w:p>
        </w:tc>
        <w:tc>
          <w:tcPr>
            <w:tcW w:w="1170" w:type="pct"/>
            <w:vMerge w:val="restart"/>
            <w:vAlign w:val="center"/>
          </w:tcPr>
          <w:p w14:paraId="0003A232" w14:textId="77777777" w:rsidR="00616451" w:rsidRPr="00616451" w:rsidRDefault="00616451" w:rsidP="00F91987">
            <w:pPr>
              <w:jc w:val="center"/>
              <w:rPr>
                <w:rFonts w:ascii="Times New Roman" w:hAnsi="Times New Roman"/>
                <w:szCs w:val="21"/>
              </w:rPr>
            </w:pPr>
            <w:r w:rsidRPr="00616451">
              <w:rPr>
                <w:rFonts w:ascii="Times New Roman" w:hAnsi="Times New Roman"/>
                <w:szCs w:val="21"/>
              </w:rPr>
              <w:t>2023</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c>
          <w:tcPr>
            <w:tcW w:w="1177" w:type="pct"/>
            <w:vMerge w:val="restart"/>
            <w:vAlign w:val="center"/>
          </w:tcPr>
          <w:p w14:paraId="2671FBE8" w14:textId="77777777" w:rsidR="00616451" w:rsidRPr="00616451" w:rsidRDefault="00616451" w:rsidP="00F91987">
            <w:pPr>
              <w:jc w:val="center"/>
              <w:rPr>
                <w:rFonts w:ascii="Times New Roman" w:hAnsi="Times New Roman"/>
                <w:szCs w:val="21"/>
              </w:rPr>
            </w:pPr>
            <w:r w:rsidRPr="00616451">
              <w:rPr>
                <w:rFonts w:ascii="Times New Roman" w:hAnsi="Times New Roman"/>
                <w:szCs w:val="21"/>
              </w:rPr>
              <w:t>2024</w:t>
            </w:r>
            <w:r w:rsidRPr="00616451">
              <w:rPr>
                <w:rFonts w:ascii="Times New Roman" w:hAnsi="Times New Roman"/>
                <w:szCs w:val="21"/>
              </w:rPr>
              <w:t>年</w:t>
            </w:r>
            <w:r w:rsidRPr="00616451">
              <w:rPr>
                <w:rFonts w:ascii="Times New Roman" w:hAnsi="Times New Roman"/>
                <w:szCs w:val="21"/>
              </w:rPr>
              <w:t>12</w:t>
            </w:r>
            <w:r w:rsidRPr="00616451">
              <w:rPr>
                <w:rFonts w:ascii="Times New Roman" w:hAnsi="Times New Roman"/>
                <w:szCs w:val="21"/>
              </w:rPr>
              <w:t>月</w:t>
            </w:r>
          </w:p>
        </w:tc>
      </w:tr>
      <w:tr w:rsidR="00616451" w:rsidRPr="00616451" w14:paraId="642B2A81" w14:textId="77777777" w:rsidTr="00616451">
        <w:trPr>
          <w:trHeight w:val="468"/>
          <w:jc w:val="center"/>
        </w:trPr>
        <w:tc>
          <w:tcPr>
            <w:tcW w:w="397" w:type="pct"/>
            <w:vMerge/>
            <w:vAlign w:val="center"/>
          </w:tcPr>
          <w:p w14:paraId="2590F56D" w14:textId="77777777" w:rsidR="00616451" w:rsidRPr="00616451" w:rsidRDefault="00616451" w:rsidP="00F91987">
            <w:pPr>
              <w:ind w:firstLine="480"/>
              <w:jc w:val="center"/>
              <w:rPr>
                <w:rFonts w:ascii="Times New Roman" w:hAnsi="Times New Roman"/>
                <w:szCs w:val="21"/>
              </w:rPr>
            </w:pPr>
          </w:p>
        </w:tc>
        <w:tc>
          <w:tcPr>
            <w:tcW w:w="2256" w:type="pct"/>
            <w:vMerge/>
            <w:vAlign w:val="center"/>
          </w:tcPr>
          <w:p w14:paraId="45242366" w14:textId="77777777" w:rsidR="00616451" w:rsidRPr="00616451" w:rsidRDefault="00616451" w:rsidP="00F91987">
            <w:pPr>
              <w:ind w:firstLine="480"/>
              <w:rPr>
                <w:rFonts w:ascii="Times New Roman" w:hAnsi="Times New Roman"/>
                <w:szCs w:val="21"/>
              </w:rPr>
            </w:pPr>
          </w:p>
        </w:tc>
        <w:tc>
          <w:tcPr>
            <w:tcW w:w="1170" w:type="pct"/>
            <w:vMerge/>
            <w:vAlign w:val="center"/>
          </w:tcPr>
          <w:p w14:paraId="166EE0DD" w14:textId="77777777" w:rsidR="00616451" w:rsidRPr="00616451" w:rsidRDefault="00616451" w:rsidP="00F91987">
            <w:pPr>
              <w:ind w:firstLine="480"/>
              <w:rPr>
                <w:rFonts w:ascii="Times New Roman" w:hAnsi="Times New Roman"/>
                <w:szCs w:val="21"/>
              </w:rPr>
            </w:pPr>
          </w:p>
        </w:tc>
        <w:tc>
          <w:tcPr>
            <w:tcW w:w="1177" w:type="pct"/>
            <w:vMerge/>
            <w:vAlign w:val="center"/>
          </w:tcPr>
          <w:p w14:paraId="36B54BD6" w14:textId="77777777" w:rsidR="00616451" w:rsidRPr="00616451" w:rsidRDefault="00616451" w:rsidP="00F91987">
            <w:pPr>
              <w:ind w:firstLine="480"/>
              <w:rPr>
                <w:rFonts w:ascii="Times New Roman" w:hAnsi="Times New Roman"/>
                <w:szCs w:val="21"/>
              </w:rPr>
            </w:pPr>
          </w:p>
        </w:tc>
      </w:tr>
    </w:tbl>
    <w:p w14:paraId="11A78ADA" w14:textId="43FC4CA9" w:rsidR="00AA7C61" w:rsidRPr="00616451" w:rsidRDefault="00AA7C61" w:rsidP="00AA7C61">
      <w:pPr>
        <w:spacing w:beforeLines="50" w:before="156" w:line="360" w:lineRule="auto"/>
        <w:ind w:firstLineChars="200" w:firstLine="482"/>
        <w:outlineLvl w:val="1"/>
        <w:rPr>
          <w:rFonts w:ascii="Times New Roman" w:hAnsi="Times New Roman"/>
          <w:b/>
          <w:sz w:val="24"/>
          <w:szCs w:val="32"/>
        </w:rPr>
      </w:pPr>
      <w:r w:rsidRPr="00616451">
        <w:rPr>
          <w:rFonts w:ascii="Times New Roman" w:hAnsi="Times New Roman" w:hint="eastAsia"/>
          <w:b/>
          <w:sz w:val="24"/>
          <w:szCs w:val="32"/>
        </w:rPr>
        <w:t>（二）</w:t>
      </w:r>
      <w:r w:rsidR="00616451" w:rsidRPr="00616451">
        <w:rPr>
          <w:rFonts w:ascii="Times New Roman" w:hAnsi="Times New Roman" w:hint="eastAsia"/>
          <w:b/>
          <w:sz w:val="24"/>
          <w:szCs w:val="32"/>
        </w:rPr>
        <w:t>本次</w:t>
      </w:r>
      <w:proofErr w:type="gramStart"/>
      <w:r w:rsidR="00616451" w:rsidRPr="00616451">
        <w:rPr>
          <w:rFonts w:ascii="Times New Roman" w:hAnsi="Times New Roman" w:hint="eastAsia"/>
          <w:b/>
          <w:sz w:val="24"/>
          <w:szCs w:val="32"/>
        </w:rPr>
        <w:t>募投项目</w:t>
      </w:r>
      <w:proofErr w:type="gramEnd"/>
      <w:r w:rsidR="00616451" w:rsidRPr="00616451">
        <w:rPr>
          <w:rFonts w:ascii="Times New Roman" w:hAnsi="Times New Roman" w:hint="eastAsia"/>
          <w:b/>
          <w:sz w:val="24"/>
          <w:szCs w:val="32"/>
        </w:rPr>
        <w:t>延期的具体原因</w:t>
      </w:r>
    </w:p>
    <w:p w14:paraId="23B0F658" w14:textId="77777777" w:rsidR="00616451" w:rsidRPr="00616451" w:rsidRDefault="00616451" w:rsidP="00616451">
      <w:pPr>
        <w:spacing w:beforeLines="50" w:before="156" w:line="360" w:lineRule="auto"/>
        <w:ind w:firstLineChars="200" w:firstLine="480"/>
        <w:rPr>
          <w:rFonts w:ascii="Times New Roman" w:hAnsi="Times New Roman"/>
          <w:sz w:val="24"/>
          <w:szCs w:val="28"/>
        </w:rPr>
      </w:pPr>
      <w:r w:rsidRPr="00616451">
        <w:rPr>
          <w:rFonts w:ascii="Times New Roman" w:hAnsi="Times New Roman" w:hint="eastAsia"/>
          <w:sz w:val="24"/>
          <w:szCs w:val="28"/>
        </w:rPr>
        <w:t>1</w:t>
      </w:r>
      <w:r w:rsidRPr="00616451">
        <w:rPr>
          <w:rFonts w:ascii="Times New Roman" w:hAnsi="Times New Roman" w:hint="eastAsia"/>
          <w:sz w:val="24"/>
          <w:szCs w:val="28"/>
        </w:rPr>
        <w:t>、下一代智能高性能工业机器人研发及产业化项目</w:t>
      </w:r>
    </w:p>
    <w:p w14:paraId="56E75D9E" w14:textId="714702E2" w:rsidR="00616451" w:rsidRPr="00616451" w:rsidRDefault="00616451" w:rsidP="00616451">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w:t>
      </w:r>
      <w:r w:rsidRPr="00616451">
        <w:rPr>
          <w:rFonts w:ascii="Times New Roman" w:hAnsi="Times New Roman" w:hint="eastAsia"/>
          <w:sz w:val="24"/>
          <w:szCs w:val="28"/>
        </w:rPr>
        <w:t>下一代智能高性能工业机器人研发及产业化项目</w:t>
      </w:r>
      <w:r>
        <w:rPr>
          <w:rFonts w:ascii="Times New Roman" w:hAnsi="Times New Roman" w:hint="eastAsia"/>
          <w:sz w:val="24"/>
          <w:szCs w:val="28"/>
        </w:rPr>
        <w:t>”</w:t>
      </w:r>
      <w:r w:rsidRPr="00616451">
        <w:rPr>
          <w:rFonts w:ascii="Times New Roman" w:hAnsi="Times New Roman" w:hint="eastAsia"/>
          <w:sz w:val="24"/>
          <w:szCs w:val="28"/>
        </w:rPr>
        <w:t>的产品开发已基本完成</w:t>
      </w:r>
      <w:r>
        <w:rPr>
          <w:rFonts w:ascii="Times New Roman" w:hAnsi="Times New Roman" w:hint="eastAsia"/>
          <w:sz w:val="24"/>
          <w:szCs w:val="28"/>
        </w:rPr>
        <w:t>。</w:t>
      </w:r>
      <w:r w:rsidRPr="00616451">
        <w:rPr>
          <w:rFonts w:ascii="Times New Roman" w:hAnsi="Times New Roman" w:hint="eastAsia"/>
          <w:sz w:val="24"/>
          <w:szCs w:val="28"/>
        </w:rPr>
        <w:t>截止</w:t>
      </w:r>
      <w:r w:rsidRPr="00616451">
        <w:rPr>
          <w:rFonts w:ascii="Times New Roman" w:hAnsi="Times New Roman" w:hint="eastAsia"/>
          <w:sz w:val="24"/>
          <w:szCs w:val="28"/>
        </w:rPr>
        <w:t>2023</w:t>
      </w:r>
      <w:r w:rsidRPr="00616451">
        <w:rPr>
          <w:rFonts w:ascii="Times New Roman" w:hAnsi="Times New Roman" w:hint="eastAsia"/>
          <w:sz w:val="24"/>
          <w:szCs w:val="28"/>
        </w:rPr>
        <w:t>年</w:t>
      </w:r>
      <w:r w:rsidRPr="00616451">
        <w:rPr>
          <w:rFonts w:ascii="Times New Roman" w:hAnsi="Times New Roman" w:hint="eastAsia"/>
          <w:sz w:val="24"/>
          <w:szCs w:val="28"/>
        </w:rPr>
        <w:t>12</w:t>
      </w:r>
      <w:r w:rsidRPr="00616451">
        <w:rPr>
          <w:rFonts w:ascii="Times New Roman" w:hAnsi="Times New Roman" w:hint="eastAsia"/>
          <w:sz w:val="24"/>
          <w:szCs w:val="28"/>
        </w:rPr>
        <w:t>月</w:t>
      </w:r>
      <w:r w:rsidRPr="00616451">
        <w:rPr>
          <w:rFonts w:ascii="Times New Roman" w:hAnsi="Times New Roman" w:hint="eastAsia"/>
          <w:sz w:val="24"/>
          <w:szCs w:val="28"/>
        </w:rPr>
        <w:t>31</w:t>
      </w:r>
      <w:r w:rsidRPr="00616451">
        <w:rPr>
          <w:rFonts w:ascii="Times New Roman" w:hAnsi="Times New Roman" w:hint="eastAsia"/>
          <w:sz w:val="24"/>
          <w:szCs w:val="28"/>
        </w:rPr>
        <w:t>日，项目实施方案中的部分设备仍在采购途中。</w:t>
      </w:r>
    </w:p>
    <w:p w14:paraId="04FF5377" w14:textId="77777777" w:rsidR="00616451" w:rsidRPr="00616451" w:rsidRDefault="00616451" w:rsidP="00616451">
      <w:pPr>
        <w:spacing w:beforeLines="50" w:before="156" w:line="360" w:lineRule="auto"/>
        <w:ind w:firstLineChars="200" w:firstLine="480"/>
        <w:rPr>
          <w:rFonts w:ascii="Times New Roman" w:hAnsi="Times New Roman"/>
          <w:sz w:val="24"/>
          <w:szCs w:val="28"/>
        </w:rPr>
      </w:pPr>
      <w:r w:rsidRPr="00616451">
        <w:rPr>
          <w:rFonts w:ascii="Times New Roman" w:hAnsi="Times New Roman" w:hint="eastAsia"/>
          <w:sz w:val="24"/>
          <w:szCs w:val="28"/>
        </w:rPr>
        <w:t>2</w:t>
      </w:r>
      <w:r w:rsidRPr="00616451">
        <w:rPr>
          <w:rFonts w:ascii="Times New Roman" w:hAnsi="Times New Roman" w:hint="eastAsia"/>
          <w:sz w:val="24"/>
          <w:szCs w:val="28"/>
        </w:rPr>
        <w:t>、机器人核心部件性能提升与产能建设项目</w:t>
      </w:r>
    </w:p>
    <w:p w14:paraId="5231A045" w14:textId="2030CD8B" w:rsidR="00616451" w:rsidRPr="00616451" w:rsidRDefault="00616451" w:rsidP="00616451">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w:t>
      </w:r>
      <w:r w:rsidRPr="00616451">
        <w:rPr>
          <w:rFonts w:ascii="Times New Roman" w:hAnsi="Times New Roman" w:hint="eastAsia"/>
          <w:sz w:val="24"/>
          <w:szCs w:val="28"/>
        </w:rPr>
        <w:t>机器人核心部件性能提升与产能建设项目</w:t>
      </w:r>
      <w:r>
        <w:rPr>
          <w:rFonts w:ascii="Times New Roman" w:hAnsi="Times New Roman" w:hint="eastAsia"/>
          <w:sz w:val="24"/>
          <w:szCs w:val="28"/>
        </w:rPr>
        <w:t>”</w:t>
      </w:r>
      <w:r w:rsidRPr="00616451">
        <w:rPr>
          <w:rFonts w:ascii="Times New Roman" w:hAnsi="Times New Roman" w:hint="eastAsia"/>
          <w:sz w:val="24"/>
          <w:szCs w:val="28"/>
        </w:rPr>
        <w:t>已完成主要产品开发。为提升公司资金运营效率，充分利用日渐成熟的国产核心零部件供应链，减速机自主化相关设备</w:t>
      </w:r>
      <w:r w:rsidRPr="00616451">
        <w:rPr>
          <w:rFonts w:ascii="Times New Roman" w:hAnsi="Times New Roman" w:hint="eastAsia"/>
          <w:sz w:val="24"/>
          <w:szCs w:val="28"/>
        </w:rPr>
        <w:lastRenderedPageBreak/>
        <w:t>谨慎延缓采购，进而导致该</w:t>
      </w:r>
      <w:proofErr w:type="gramStart"/>
      <w:r w:rsidRPr="00616451">
        <w:rPr>
          <w:rFonts w:ascii="Times New Roman" w:hAnsi="Times New Roman" w:hint="eastAsia"/>
          <w:sz w:val="24"/>
          <w:szCs w:val="28"/>
        </w:rPr>
        <w:t>募投项目</w:t>
      </w:r>
      <w:proofErr w:type="gramEnd"/>
      <w:r w:rsidRPr="00616451">
        <w:rPr>
          <w:rFonts w:ascii="Times New Roman" w:hAnsi="Times New Roman" w:hint="eastAsia"/>
          <w:sz w:val="24"/>
          <w:szCs w:val="28"/>
        </w:rPr>
        <w:t>进度有所延缓。</w:t>
      </w:r>
    </w:p>
    <w:p w14:paraId="54DE5F11" w14:textId="2BB55525" w:rsidR="00616451" w:rsidRPr="00616451" w:rsidRDefault="00616451" w:rsidP="00616451">
      <w:pPr>
        <w:spacing w:beforeLines="50" w:before="156" w:line="360" w:lineRule="auto"/>
        <w:ind w:firstLineChars="200" w:firstLine="480"/>
        <w:rPr>
          <w:rFonts w:ascii="Times New Roman" w:hAnsi="Times New Roman"/>
          <w:sz w:val="24"/>
          <w:szCs w:val="28"/>
        </w:rPr>
      </w:pPr>
      <w:r w:rsidRPr="00616451">
        <w:rPr>
          <w:rFonts w:ascii="Times New Roman" w:hAnsi="Times New Roman" w:hint="eastAsia"/>
          <w:sz w:val="24"/>
          <w:szCs w:val="28"/>
        </w:rPr>
        <w:t>3</w:t>
      </w:r>
      <w:r w:rsidRPr="00616451">
        <w:rPr>
          <w:rFonts w:ascii="Times New Roman" w:hAnsi="Times New Roman" w:hint="eastAsia"/>
          <w:sz w:val="24"/>
          <w:szCs w:val="28"/>
        </w:rPr>
        <w:t>、机器人云平台研发和产业化项目</w:t>
      </w:r>
    </w:p>
    <w:p w14:paraId="71F1ED82" w14:textId="71D41C1A" w:rsidR="00616451" w:rsidRPr="00616451" w:rsidRDefault="00616451" w:rsidP="00616451">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w:t>
      </w:r>
      <w:r w:rsidRPr="00616451">
        <w:rPr>
          <w:rFonts w:ascii="Times New Roman" w:hAnsi="Times New Roman" w:hint="eastAsia"/>
          <w:sz w:val="24"/>
          <w:szCs w:val="28"/>
        </w:rPr>
        <w:t>机器人云平台研发和产业化项目</w:t>
      </w:r>
      <w:r>
        <w:rPr>
          <w:rFonts w:ascii="Times New Roman" w:hAnsi="Times New Roman" w:hint="eastAsia"/>
          <w:sz w:val="24"/>
          <w:szCs w:val="28"/>
        </w:rPr>
        <w:t>”实施方案中，</w:t>
      </w:r>
      <w:r w:rsidRPr="00616451">
        <w:rPr>
          <w:rFonts w:ascii="Times New Roman" w:hAnsi="Times New Roman" w:hint="eastAsia"/>
          <w:sz w:val="24"/>
          <w:szCs w:val="28"/>
        </w:rPr>
        <w:t>“海量数据驱动的工业机器人应用工艺智能优化”尚在研发中</w:t>
      </w:r>
      <w:r>
        <w:rPr>
          <w:rFonts w:ascii="Times New Roman" w:hAnsi="Times New Roman" w:hint="eastAsia"/>
          <w:sz w:val="24"/>
          <w:szCs w:val="28"/>
        </w:rPr>
        <w:t>；</w:t>
      </w:r>
      <w:r w:rsidRPr="00616451">
        <w:rPr>
          <w:rFonts w:ascii="Times New Roman" w:hAnsi="Times New Roman" w:hint="eastAsia"/>
          <w:sz w:val="24"/>
          <w:szCs w:val="28"/>
        </w:rPr>
        <w:t>“工业机器人故障诊断、性能预测及智能维护”已经完成研发，尚未展开应用；“工业机器人云平台在典型场景应用验证”已经在码垛领域展开应用。本着审慎投资的原则，在商业模式得到充分验证前，公司延缓了该项目相关进度的推进。</w:t>
      </w:r>
    </w:p>
    <w:p w14:paraId="69883344" w14:textId="6931885D" w:rsidR="00616451" w:rsidRPr="00616451" w:rsidRDefault="00616451" w:rsidP="00616451">
      <w:pPr>
        <w:spacing w:beforeLines="50" w:before="156" w:line="360" w:lineRule="auto"/>
        <w:ind w:firstLineChars="200" w:firstLine="480"/>
        <w:rPr>
          <w:rFonts w:ascii="Times New Roman" w:hAnsi="Times New Roman"/>
          <w:sz w:val="24"/>
          <w:szCs w:val="28"/>
        </w:rPr>
      </w:pPr>
      <w:r w:rsidRPr="00616451">
        <w:rPr>
          <w:rFonts w:ascii="Times New Roman" w:hAnsi="Times New Roman" w:hint="eastAsia"/>
          <w:sz w:val="24"/>
          <w:szCs w:val="28"/>
        </w:rPr>
        <w:t>鉴于上述原因，为保障</w:t>
      </w:r>
      <w:proofErr w:type="gramStart"/>
      <w:r w:rsidRPr="00616451">
        <w:rPr>
          <w:rFonts w:ascii="Times New Roman" w:hAnsi="Times New Roman" w:hint="eastAsia"/>
          <w:sz w:val="24"/>
          <w:szCs w:val="28"/>
        </w:rPr>
        <w:t>募投项目</w:t>
      </w:r>
      <w:proofErr w:type="gramEnd"/>
      <w:r w:rsidRPr="00616451">
        <w:rPr>
          <w:rFonts w:ascii="Times New Roman" w:hAnsi="Times New Roman" w:hint="eastAsia"/>
          <w:sz w:val="24"/>
          <w:szCs w:val="28"/>
        </w:rPr>
        <w:t>的顺利实施，公司在充分考虑</w:t>
      </w:r>
      <w:proofErr w:type="gramStart"/>
      <w:r w:rsidRPr="00616451">
        <w:rPr>
          <w:rFonts w:ascii="Times New Roman" w:hAnsi="Times New Roman" w:hint="eastAsia"/>
          <w:sz w:val="24"/>
          <w:szCs w:val="28"/>
        </w:rPr>
        <w:t>募投项</w:t>
      </w:r>
      <w:proofErr w:type="gramEnd"/>
      <w:r w:rsidRPr="00616451">
        <w:rPr>
          <w:rFonts w:ascii="Times New Roman" w:hAnsi="Times New Roman" w:hint="eastAsia"/>
          <w:sz w:val="24"/>
          <w:szCs w:val="28"/>
        </w:rPr>
        <w:t>目实施进度及募集资金实际使用情况的基础上，对上述</w:t>
      </w:r>
      <w:proofErr w:type="gramStart"/>
      <w:r w:rsidRPr="00616451">
        <w:rPr>
          <w:rFonts w:ascii="Times New Roman" w:hAnsi="Times New Roman" w:hint="eastAsia"/>
          <w:sz w:val="24"/>
          <w:szCs w:val="28"/>
        </w:rPr>
        <w:t>募投项</w:t>
      </w:r>
      <w:proofErr w:type="gramEnd"/>
      <w:r w:rsidRPr="00616451">
        <w:rPr>
          <w:rFonts w:ascii="Times New Roman" w:hAnsi="Times New Roman" w:hint="eastAsia"/>
          <w:sz w:val="24"/>
          <w:szCs w:val="28"/>
        </w:rPr>
        <w:t>目达到预定可使用状态的日期均延后至</w:t>
      </w:r>
      <w:r w:rsidRPr="00616451">
        <w:rPr>
          <w:rFonts w:ascii="Times New Roman" w:hAnsi="Times New Roman" w:hint="eastAsia"/>
          <w:sz w:val="24"/>
          <w:szCs w:val="28"/>
        </w:rPr>
        <w:t>2024</w:t>
      </w:r>
      <w:r w:rsidRPr="00616451">
        <w:rPr>
          <w:rFonts w:ascii="Times New Roman" w:hAnsi="Times New Roman" w:hint="eastAsia"/>
          <w:sz w:val="24"/>
          <w:szCs w:val="28"/>
        </w:rPr>
        <w:t>年</w:t>
      </w:r>
      <w:r w:rsidRPr="00616451">
        <w:rPr>
          <w:rFonts w:ascii="Times New Roman" w:hAnsi="Times New Roman" w:hint="eastAsia"/>
          <w:sz w:val="24"/>
          <w:szCs w:val="28"/>
        </w:rPr>
        <w:t>12</w:t>
      </w:r>
      <w:r w:rsidRPr="00616451">
        <w:rPr>
          <w:rFonts w:ascii="Times New Roman" w:hAnsi="Times New Roman" w:hint="eastAsia"/>
          <w:sz w:val="24"/>
          <w:szCs w:val="28"/>
        </w:rPr>
        <w:t>月。公司将继续加强对</w:t>
      </w:r>
      <w:proofErr w:type="gramStart"/>
      <w:r w:rsidRPr="00616451">
        <w:rPr>
          <w:rFonts w:ascii="Times New Roman" w:hAnsi="Times New Roman" w:hint="eastAsia"/>
          <w:sz w:val="24"/>
          <w:szCs w:val="28"/>
        </w:rPr>
        <w:t>募投项目</w:t>
      </w:r>
      <w:proofErr w:type="gramEnd"/>
      <w:r w:rsidRPr="00616451">
        <w:rPr>
          <w:rFonts w:ascii="Times New Roman" w:hAnsi="Times New Roman" w:hint="eastAsia"/>
          <w:sz w:val="24"/>
          <w:szCs w:val="28"/>
        </w:rPr>
        <w:t>建设进度的管理和监督，及时关注市场环境变化，保障项目的顺利实施，提高募集资金的使用效率。</w:t>
      </w:r>
    </w:p>
    <w:p w14:paraId="4D73E3C1" w14:textId="729197B2" w:rsidR="00AA7C61" w:rsidRPr="00336641" w:rsidRDefault="00AA7C61" w:rsidP="00AA7C61">
      <w:pPr>
        <w:spacing w:beforeLines="50" w:before="156" w:afterLines="50" w:after="156" w:line="360" w:lineRule="auto"/>
        <w:ind w:firstLineChars="200" w:firstLine="482"/>
        <w:outlineLvl w:val="0"/>
        <w:rPr>
          <w:rFonts w:ascii="Times New Roman" w:hAnsi="Times New Roman"/>
          <w:b/>
          <w:bCs/>
          <w:sz w:val="24"/>
          <w:szCs w:val="32"/>
        </w:rPr>
      </w:pPr>
      <w:r w:rsidRPr="00336641">
        <w:rPr>
          <w:rFonts w:ascii="Times New Roman" w:hAnsi="Times New Roman" w:hint="eastAsia"/>
          <w:b/>
          <w:bCs/>
          <w:sz w:val="24"/>
          <w:szCs w:val="32"/>
        </w:rPr>
        <w:t>四、</w:t>
      </w:r>
      <w:r w:rsidR="00336641" w:rsidRPr="00336641">
        <w:rPr>
          <w:rFonts w:ascii="Times New Roman" w:hAnsi="Times New Roman" w:hint="eastAsia"/>
          <w:b/>
          <w:bCs/>
          <w:sz w:val="24"/>
          <w:szCs w:val="32"/>
        </w:rPr>
        <w:t>本次</w:t>
      </w:r>
      <w:proofErr w:type="gramStart"/>
      <w:r w:rsidR="00336641" w:rsidRPr="00336641">
        <w:rPr>
          <w:rFonts w:ascii="Times New Roman" w:hAnsi="Times New Roman" w:hint="eastAsia"/>
          <w:b/>
          <w:bCs/>
          <w:sz w:val="24"/>
          <w:szCs w:val="32"/>
        </w:rPr>
        <w:t>募投项目</w:t>
      </w:r>
      <w:proofErr w:type="gramEnd"/>
      <w:r w:rsidR="00336641" w:rsidRPr="00336641">
        <w:rPr>
          <w:rFonts w:ascii="Times New Roman" w:hAnsi="Times New Roman" w:hint="eastAsia"/>
          <w:b/>
          <w:bCs/>
          <w:sz w:val="24"/>
          <w:szCs w:val="32"/>
        </w:rPr>
        <w:t>延期对公司的影响</w:t>
      </w:r>
    </w:p>
    <w:p w14:paraId="71F533BC" w14:textId="55E9D8BE" w:rsidR="00AA7C61" w:rsidRPr="00336641" w:rsidRDefault="00336641" w:rsidP="00AA7C61">
      <w:pPr>
        <w:spacing w:beforeLines="50" w:before="156" w:line="360" w:lineRule="auto"/>
        <w:ind w:firstLineChars="200" w:firstLine="480"/>
        <w:rPr>
          <w:rFonts w:ascii="Times New Roman" w:hAnsi="Times New Roman"/>
          <w:sz w:val="24"/>
          <w:szCs w:val="28"/>
        </w:rPr>
      </w:pPr>
      <w:r w:rsidRPr="00336641">
        <w:rPr>
          <w:rFonts w:ascii="Times New Roman" w:hAnsi="Times New Roman" w:hint="eastAsia"/>
          <w:sz w:val="24"/>
          <w:szCs w:val="28"/>
        </w:rPr>
        <w:t>公司本次</w:t>
      </w:r>
      <w:proofErr w:type="gramStart"/>
      <w:r w:rsidRPr="00336641">
        <w:rPr>
          <w:rFonts w:ascii="Times New Roman" w:hAnsi="Times New Roman" w:hint="eastAsia"/>
          <w:sz w:val="24"/>
          <w:szCs w:val="28"/>
        </w:rPr>
        <w:t>募投项目</w:t>
      </w:r>
      <w:proofErr w:type="gramEnd"/>
      <w:r w:rsidRPr="00336641">
        <w:rPr>
          <w:rFonts w:ascii="Times New Roman" w:hAnsi="Times New Roman" w:hint="eastAsia"/>
          <w:sz w:val="24"/>
          <w:szCs w:val="28"/>
        </w:rPr>
        <w:t>延期是根据</w:t>
      </w:r>
      <w:proofErr w:type="gramStart"/>
      <w:r w:rsidRPr="00336641">
        <w:rPr>
          <w:rFonts w:ascii="Times New Roman" w:hAnsi="Times New Roman" w:hint="eastAsia"/>
          <w:sz w:val="24"/>
          <w:szCs w:val="28"/>
        </w:rPr>
        <w:t>募投项</w:t>
      </w:r>
      <w:proofErr w:type="gramEnd"/>
      <w:r w:rsidRPr="00336641">
        <w:rPr>
          <w:rFonts w:ascii="Times New Roman" w:hAnsi="Times New Roman" w:hint="eastAsia"/>
          <w:sz w:val="24"/>
          <w:szCs w:val="28"/>
        </w:rPr>
        <w:t>目实施的实际情况做出的审慎决定，仅涉及</w:t>
      </w:r>
      <w:proofErr w:type="gramStart"/>
      <w:r w:rsidRPr="00336641">
        <w:rPr>
          <w:rFonts w:ascii="Times New Roman" w:hAnsi="Times New Roman" w:hint="eastAsia"/>
          <w:sz w:val="24"/>
          <w:szCs w:val="28"/>
        </w:rPr>
        <w:t>募投项</w:t>
      </w:r>
      <w:proofErr w:type="gramEnd"/>
      <w:r w:rsidRPr="00336641">
        <w:rPr>
          <w:rFonts w:ascii="Times New Roman" w:hAnsi="Times New Roman" w:hint="eastAsia"/>
          <w:sz w:val="24"/>
          <w:szCs w:val="28"/>
        </w:rPr>
        <w:t>目达到预定可使用状态日期的变化，未改变</w:t>
      </w:r>
      <w:proofErr w:type="gramStart"/>
      <w:r w:rsidRPr="00336641">
        <w:rPr>
          <w:rFonts w:ascii="Times New Roman" w:hAnsi="Times New Roman" w:hint="eastAsia"/>
          <w:sz w:val="24"/>
          <w:szCs w:val="28"/>
        </w:rPr>
        <w:t>募投项</w:t>
      </w:r>
      <w:proofErr w:type="gramEnd"/>
      <w:r w:rsidRPr="00336641">
        <w:rPr>
          <w:rFonts w:ascii="Times New Roman" w:hAnsi="Times New Roman" w:hint="eastAsia"/>
          <w:sz w:val="24"/>
          <w:szCs w:val="28"/>
        </w:rPr>
        <w:t>目的投资内容、投资总额、实施主体，不会对</w:t>
      </w:r>
      <w:proofErr w:type="gramStart"/>
      <w:r w:rsidRPr="00336641">
        <w:rPr>
          <w:rFonts w:ascii="Times New Roman" w:hAnsi="Times New Roman" w:hint="eastAsia"/>
          <w:sz w:val="24"/>
          <w:szCs w:val="28"/>
        </w:rPr>
        <w:t>募投项</w:t>
      </w:r>
      <w:proofErr w:type="gramEnd"/>
      <w:r w:rsidRPr="00336641">
        <w:rPr>
          <w:rFonts w:ascii="Times New Roman" w:hAnsi="Times New Roman" w:hint="eastAsia"/>
          <w:sz w:val="24"/>
          <w:szCs w:val="28"/>
        </w:rPr>
        <w:t>目的实施造成实质性的影响。本次</w:t>
      </w:r>
      <w:proofErr w:type="gramStart"/>
      <w:r w:rsidRPr="00336641">
        <w:rPr>
          <w:rFonts w:ascii="Times New Roman" w:hAnsi="Times New Roman" w:hint="eastAsia"/>
          <w:sz w:val="24"/>
          <w:szCs w:val="28"/>
        </w:rPr>
        <w:t>募投项目</w:t>
      </w:r>
      <w:proofErr w:type="gramEnd"/>
      <w:r w:rsidRPr="00336641">
        <w:rPr>
          <w:rFonts w:ascii="Times New Roman" w:hAnsi="Times New Roman" w:hint="eastAsia"/>
          <w:sz w:val="24"/>
          <w:szCs w:val="28"/>
        </w:rPr>
        <w:t>延期不存在变相改变募集资金投向和损害股东利益的情形，不会对公司的正常经营产生重大不利影响，符合公司长期发展规划，符合中国证监会及上海证券交易所关于上市公司募集资金管理的相关规定</w:t>
      </w:r>
      <w:r w:rsidR="00AA7C61" w:rsidRPr="00336641">
        <w:rPr>
          <w:rFonts w:ascii="Times New Roman" w:hAnsi="Times New Roman" w:hint="eastAsia"/>
          <w:sz w:val="24"/>
          <w:szCs w:val="28"/>
        </w:rPr>
        <w:t>。</w:t>
      </w:r>
    </w:p>
    <w:p w14:paraId="575DDFDF" w14:textId="0D1D09AA" w:rsidR="00AA7C61" w:rsidRPr="00336641" w:rsidRDefault="00336641" w:rsidP="00AA7C61">
      <w:pPr>
        <w:spacing w:beforeLines="50" w:before="156" w:afterLines="50" w:after="156" w:line="360" w:lineRule="auto"/>
        <w:ind w:firstLineChars="200" w:firstLine="482"/>
        <w:outlineLvl w:val="0"/>
        <w:rPr>
          <w:rFonts w:ascii="Times New Roman" w:hAnsi="Times New Roman"/>
          <w:b/>
          <w:bCs/>
          <w:sz w:val="24"/>
          <w:szCs w:val="32"/>
        </w:rPr>
      </w:pPr>
      <w:r w:rsidRPr="00336641">
        <w:rPr>
          <w:rFonts w:ascii="Times New Roman" w:hAnsi="Times New Roman" w:hint="eastAsia"/>
          <w:b/>
          <w:bCs/>
          <w:sz w:val="24"/>
          <w:szCs w:val="32"/>
        </w:rPr>
        <w:t>五</w:t>
      </w:r>
      <w:r w:rsidR="00AA7C61" w:rsidRPr="00336641">
        <w:rPr>
          <w:rFonts w:ascii="Times New Roman" w:hAnsi="Times New Roman" w:hint="eastAsia"/>
          <w:b/>
          <w:bCs/>
          <w:sz w:val="24"/>
          <w:szCs w:val="32"/>
        </w:rPr>
        <w:t>、审议程序</w:t>
      </w:r>
    </w:p>
    <w:p w14:paraId="476242AE" w14:textId="7BE8C788" w:rsidR="00AA7C61" w:rsidRPr="006E1381" w:rsidRDefault="00AA7C61" w:rsidP="00AA7C61">
      <w:pPr>
        <w:spacing w:beforeLines="50" w:before="156" w:line="360" w:lineRule="auto"/>
        <w:ind w:firstLineChars="200" w:firstLine="480"/>
        <w:rPr>
          <w:rFonts w:ascii="Times New Roman" w:hAnsi="Times New Roman"/>
          <w:sz w:val="24"/>
          <w:szCs w:val="28"/>
        </w:rPr>
      </w:pPr>
      <w:r w:rsidRPr="00336641">
        <w:rPr>
          <w:rFonts w:ascii="Times New Roman" w:hAnsi="Times New Roman" w:hint="eastAsia"/>
          <w:sz w:val="24"/>
          <w:szCs w:val="28"/>
        </w:rPr>
        <w:t>公司第三届董事会第十</w:t>
      </w:r>
      <w:r w:rsidR="00336641" w:rsidRPr="00336641">
        <w:rPr>
          <w:rFonts w:ascii="Times New Roman" w:hAnsi="Times New Roman" w:hint="eastAsia"/>
          <w:sz w:val="24"/>
          <w:szCs w:val="28"/>
        </w:rPr>
        <w:t>七</w:t>
      </w:r>
      <w:r w:rsidRPr="00336641">
        <w:rPr>
          <w:rFonts w:ascii="Times New Roman" w:hAnsi="Times New Roman" w:hint="eastAsia"/>
          <w:sz w:val="24"/>
          <w:szCs w:val="28"/>
        </w:rPr>
        <w:t>次会议、第三届监事会第十</w:t>
      </w:r>
      <w:r w:rsidR="00336641" w:rsidRPr="00336641">
        <w:rPr>
          <w:rFonts w:ascii="Times New Roman" w:hAnsi="Times New Roman" w:hint="eastAsia"/>
          <w:sz w:val="24"/>
          <w:szCs w:val="28"/>
        </w:rPr>
        <w:t>四</w:t>
      </w:r>
      <w:r w:rsidRPr="00336641">
        <w:rPr>
          <w:rFonts w:ascii="Times New Roman" w:hAnsi="Times New Roman" w:hint="eastAsia"/>
          <w:sz w:val="24"/>
          <w:szCs w:val="28"/>
        </w:rPr>
        <w:t>次会议，分别审议通过了</w:t>
      </w:r>
      <w:r w:rsidR="00336641" w:rsidRPr="00336641">
        <w:rPr>
          <w:rFonts w:ascii="Times New Roman" w:hAnsi="Times New Roman" w:hint="eastAsia"/>
          <w:sz w:val="24"/>
          <w:szCs w:val="28"/>
        </w:rPr>
        <w:t>《关于募投项目延期的议案》</w:t>
      </w:r>
      <w:r w:rsidRPr="00336641">
        <w:rPr>
          <w:rFonts w:ascii="Times New Roman" w:hAnsi="Times New Roman" w:hint="eastAsia"/>
          <w:sz w:val="24"/>
          <w:szCs w:val="28"/>
        </w:rPr>
        <w:t>，</w:t>
      </w:r>
      <w:r w:rsidR="00336641" w:rsidRPr="00336641">
        <w:rPr>
          <w:rFonts w:ascii="Times New Roman" w:hAnsi="Times New Roman" w:hint="eastAsia"/>
          <w:sz w:val="24"/>
          <w:szCs w:val="28"/>
        </w:rPr>
        <w:t>同意公司对首次公开发行</w:t>
      </w:r>
      <w:proofErr w:type="gramStart"/>
      <w:r w:rsidR="00336641" w:rsidRPr="00336641">
        <w:rPr>
          <w:rFonts w:ascii="Times New Roman" w:hAnsi="Times New Roman" w:hint="eastAsia"/>
          <w:sz w:val="24"/>
          <w:szCs w:val="28"/>
        </w:rPr>
        <w:t>股票募投项目</w:t>
      </w:r>
      <w:proofErr w:type="gramEnd"/>
      <w:r w:rsidR="00336641" w:rsidRPr="00336641">
        <w:rPr>
          <w:rFonts w:ascii="Times New Roman" w:hAnsi="Times New Roman" w:hint="eastAsia"/>
          <w:sz w:val="24"/>
          <w:szCs w:val="28"/>
        </w:rPr>
        <w:t>“下一代智能高性能工业机器人研发及产业化项目”“机器人核心部件性能提升与产能建设项目”“机器人云平台研发和产业化项目”达到预定可使用状态的日期延长至</w:t>
      </w:r>
      <w:r w:rsidR="00336641" w:rsidRPr="00336641">
        <w:rPr>
          <w:rFonts w:ascii="Times New Roman" w:hAnsi="Times New Roman" w:hint="eastAsia"/>
          <w:sz w:val="24"/>
          <w:szCs w:val="28"/>
        </w:rPr>
        <w:t>2024</w:t>
      </w:r>
      <w:r w:rsidR="00336641" w:rsidRPr="00336641">
        <w:rPr>
          <w:rFonts w:ascii="Times New Roman" w:hAnsi="Times New Roman" w:hint="eastAsia"/>
          <w:sz w:val="24"/>
          <w:szCs w:val="28"/>
        </w:rPr>
        <w:t>年</w:t>
      </w:r>
      <w:r w:rsidR="00336641" w:rsidRPr="00336641">
        <w:rPr>
          <w:rFonts w:ascii="Times New Roman" w:hAnsi="Times New Roman" w:hint="eastAsia"/>
          <w:sz w:val="24"/>
          <w:szCs w:val="28"/>
        </w:rPr>
        <w:t>12</w:t>
      </w:r>
      <w:r w:rsidR="00336641" w:rsidRPr="00336641">
        <w:rPr>
          <w:rFonts w:ascii="Times New Roman" w:hAnsi="Times New Roman" w:hint="eastAsia"/>
          <w:sz w:val="24"/>
          <w:szCs w:val="28"/>
        </w:rPr>
        <w:t>月。该</w:t>
      </w:r>
      <w:r w:rsidR="00336641" w:rsidRPr="006E1381">
        <w:rPr>
          <w:rFonts w:ascii="Times New Roman" w:hAnsi="Times New Roman" w:hint="eastAsia"/>
          <w:sz w:val="24"/>
          <w:szCs w:val="28"/>
        </w:rPr>
        <w:t>事项无需提交公司股东大会审议。</w:t>
      </w:r>
    </w:p>
    <w:p w14:paraId="15B65E96" w14:textId="03A15D49" w:rsidR="00AA7C61" w:rsidRPr="006E1381" w:rsidRDefault="00336641" w:rsidP="00AA7C61">
      <w:pPr>
        <w:spacing w:beforeLines="50" w:before="156" w:afterLines="50" w:after="156" w:line="360" w:lineRule="auto"/>
        <w:ind w:firstLineChars="200" w:firstLine="482"/>
        <w:outlineLvl w:val="0"/>
        <w:rPr>
          <w:rFonts w:ascii="Times New Roman" w:hAnsi="Times New Roman"/>
          <w:b/>
          <w:bCs/>
          <w:sz w:val="24"/>
          <w:szCs w:val="32"/>
        </w:rPr>
      </w:pPr>
      <w:r w:rsidRPr="006E1381">
        <w:rPr>
          <w:rFonts w:ascii="Times New Roman" w:hAnsi="Times New Roman" w:hint="eastAsia"/>
          <w:b/>
          <w:bCs/>
          <w:sz w:val="24"/>
          <w:szCs w:val="32"/>
        </w:rPr>
        <w:t>六</w:t>
      </w:r>
      <w:r w:rsidR="00AA7C61" w:rsidRPr="006E1381">
        <w:rPr>
          <w:rFonts w:ascii="Times New Roman" w:hAnsi="Times New Roman"/>
          <w:b/>
          <w:bCs/>
          <w:sz w:val="24"/>
          <w:szCs w:val="32"/>
        </w:rPr>
        <w:t>、</w:t>
      </w:r>
      <w:r w:rsidR="00AA7C61" w:rsidRPr="006E1381">
        <w:rPr>
          <w:rFonts w:ascii="Times New Roman" w:hAnsi="Times New Roman" w:hint="eastAsia"/>
          <w:b/>
          <w:bCs/>
          <w:sz w:val="24"/>
          <w:szCs w:val="32"/>
        </w:rPr>
        <w:t>保荐机构</w:t>
      </w:r>
      <w:r w:rsidR="00AA7C61" w:rsidRPr="006E1381">
        <w:rPr>
          <w:rFonts w:ascii="Times New Roman" w:hAnsi="Times New Roman"/>
          <w:b/>
          <w:bCs/>
          <w:sz w:val="24"/>
          <w:szCs w:val="32"/>
        </w:rPr>
        <w:t>核查意见</w:t>
      </w:r>
    </w:p>
    <w:p w14:paraId="105754DF" w14:textId="77777777" w:rsidR="00AA7C61" w:rsidRPr="006E1381" w:rsidRDefault="00AA7C61" w:rsidP="00AA7C61">
      <w:pPr>
        <w:spacing w:beforeLines="50" w:before="156" w:line="360" w:lineRule="auto"/>
        <w:ind w:firstLineChars="200" w:firstLine="480"/>
        <w:rPr>
          <w:rFonts w:ascii="Times New Roman" w:hAnsi="Times New Roman"/>
          <w:sz w:val="24"/>
          <w:szCs w:val="28"/>
        </w:rPr>
      </w:pPr>
      <w:r w:rsidRPr="006E1381">
        <w:rPr>
          <w:rFonts w:ascii="Times New Roman" w:hAnsi="Times New Roman"/>
          <w:sz w:val="24"/>
          <w:szCs w:val="28"/>
        </w:rPr>
        <w:t>经核查，</w:t>
      </w:r>
      <w:r w:rsidRPr="006E1381">
        <w:rPr>
          <w:rFonts w:ascii="Times New Roman" w:hAnsi="Times New Roman" w:hint="eastAsia"/>
          <w:sz w:val="24"/>
          <w:szCs w:val="28"/>
        </w:rPr>
        <w:t>保荐机构</w:t>
      </w:r>
      <w:r w:rsidRPr="006E1381">
        <w:rPr>
          <w:rFonts w:ascii="Times New Roman" w:hAnsi="Times New Roman"/>
          <w:sz w:val="24"/>
          <w:szCs w:val="28"/>
        </w:rPr>
        <w:t>认为：</w:t>
      </w:r>
    </w:p>
    <w:p w14:paraId="015FA138" w14:textId="384E5785" w:rsidR="00AA7C61" w:rsidRPr="006E1381" w:rsidRDefault="00CF71A8" w:rsidP="00AA7C61">
      <w:pPr>
        <w:spacing w:beforeLines="50" w:before="156" w:line="360" w:lineRule="auto"/>
        <w:ind w:firstLineChars="200" w:firstLine="480"/>
        <w:rPr>
          <w:rFonts w:ascii="Times New Roman" w:hAnsi="Times New Roman"/>
          <w:sz w:val="24"/>
          <w:szCs w:val="28"/>
        </w:rPr>
      </w:pPr>
      <w:r w:rsidRPr="006E1381">
        <w:rPr>
          <w:rFonts w:ascii="Times New Roman" w:hAnsi="Times New Roman" w:hint="eastAsia"/>
          <w:sz w:val="24"/>
          <w:szCs w:val="28"/>
        </w:rPr>
        <w:lastRenderedPageBreak/>
        <w:t>埃夫</w:t>
      </w:r>
      <w:proofErr w:type="gramStart"/>
      <w:r w:rsidRPr="006E1381">
        <w:rPr>
          <w:rFonts w:ascii="Times New Roman" w:hAnsi="Times New Roman" w:hint="eastAsia"/>
          <w:sz w:val="24"/>
          <w:szCs w:val="28"/>
        </w:rPr>
        <w:t>特募投项目</w:t>
      </w:r>
      <w:proofErr w:type="gramEnd"/>
      <w:r w:rsidRPr="006E1381">
        <w:rPr>
          <w:rFonts w:ascii="Times New Roman" w:hAnsi="Times New Roman" w:hint="eastAsia"/>
          <w:sz w:val="24"/>
          <w:szCs w:val="28"/>
        </w:rPr>
        <w:t>延期事项已经董事会、监事会审议通过，履行了必要的审议程序，符合相关法律法规、规范性文件的要求。该事项未改变</w:t>
      </w:r>
      <w:proofErr w:type="gramStart"/>
      <w:r w:rsidRPr="006E1381">
        <w:rPr>
          <w:rFonts w:ascii="Times New Roman" w:hAnsi="Times New Roman" w:hint="eastAsia"/>
          <w:sz w:val="24"/>
          <w:szCs w:val="28"/>
        </w:rPr>
        <w:t>募投项目</w:t>
      </w:r>
      <w:proofErr w:type="gramEnd"/>
      <w:r w:rsidRPr="006E1381">
        <w:rPr>
          <w:rFonts w:ascii="Times New Roman" w:hAnsi="Times New Roman" w:hint="eastAsia"/>
          <w:sz w:val="24"/>
          <w:szCs w:val="28"/>
        </w:rPr>
        <w:t>的投资内容、投资总额、实施主体，不会对</w:t>
      </w:r>
      <w:proofErr w:type="gramStart"/>
      <w:r w:rsidRPr="006E1381">
        <w:rPr>
          <w:rFonts w:ascii="Times New Roman" w:hAnsi="Times New Roman" w:hint="eastAsia"/>
          <w:sz w:val="24"/>
          <w:szCs w:val="28"/>
        </w:rPr>
        <w:t>募投项</w:t>
      </w:r>
      <w:proofErr w:type="gramEnd"/>
      <w:r w:rsidRPr="006E1381">
        <w:rPr>
          <w:rFonts w:ascii="Times New Roman" w:hAnsi="Times New Roman" w:hint="eastAsia"/>
          <w:sz w:val="24"/>
          <w:szCs w:val="28"/>
        </w:rPr>
        <w:t>目的实施造成实质性的影响。本保荐机构对埃夫</w:t>
      </w:r>
      <w:proofErr w:type="gramStart"/>
      <w:r w:rsidRPr="006E1381">
        <w:rPr>
          <w:rFonts w:ascii="Times New Roman" w:hAnsi="Times New Roman" w:hint="eastAsia"/>
          <w:sz w:val="24"/>
          <w:szCs w:val="28"/>
        </w:rPr>
        <w:t>特募投项目</w:t>
      </w:r>
      <w:proofErr w:type="gramEnd"/>
      <w:r w:rsidRPr="006E1381">
        <w:rPr>
          <w:rFonts w:ascii="Times New Roman" w:hAnsi="Times New Roman" w:hint="eastAsia"/>
          <w:sz w:val="24"/>
          <w:szCs w:val="28"/>
        </w:rPr>
        <w:t>延期事项无异议</w:t>
      </w:r>
      <w:r w:rsidR="00AA7C61" w:rsidRPr="006E1381">
        <w:rPr>
          <w:rFonts w:ascii="Times New Roman" w:hAnsi="Times New Roman" w:hint="eastAsia"/>
          <w:sz w:val="24"/>
          <w:szCs w:val="28"/>
        </w:rPr>
        <w:t>。</w:t>
      </w:r>
    </w:p>
    <w:p w14:paraId="4CB88948" w14:textId="072A58ED" w:rsidR="00AA7C61" w:rsidRPr="00925D16" w:rsidRDefault="00AA7C61" w:rsidP="00AA7C61">
      <w:pPr>
        <w:spacing w:beforeLines="50" w:before="156" w:line="360" w:lineRule="auto"/>
        <w:ind w:firstLineChars="200" w:firstLine="480"/>
        <w:rPr>
          <w:rFonts w:ascii="Times New Roman" w:hAnsi="Times New Roman"/>
          <w:sz w:val="24"/>
          <w:szCs w:val="28"/>
        </w:rPr>
      </w:pPr>
      <w:r w:rsidRPr="006E1381">
        <w:rPr>
          <w:rFonts w:ascii="Times New Roman" w:hAnsi="Times New Roman" w:hint="eastAsia"/>
          <w:sz w:val="24"/>
          <w:szCs w:val="28"/>
        </w:rPr>
        <w:t>（以下无正文）</w:t>
      </w:r>
      <w:r w:rsidRPr="006E1381">
        <w:rPr>
          <w:rFonts w:ascii="Times New Roman" w:hAnsi="Times New Roman"/>
          <w:sz w:val="24"/>
          <w:szCs w:val="28"/>
        </w:rPr>
        <w:br w:type="page"/>
      </w:r>
      <w:r w:rsidR="00424FBC">
        <w:rPr>
          <w:noProof/>
        </w:rPr>
        <w:lastRenderedPageBreak/>
        <w:drawing>
          <wp:anchor distT="0" distB="0" distL="114300" distR="114300" simplePos="0" relativeHeight="251658240" behindDoc="0" locked="0" layoutInCell="1" allowOverlap="1" wp14:anchorId="154340C4" wp14:editId="50B8E304">
            <wp:simplePos x="0" y="0"/>
            <wp:positionH relativeFrom="page">
              <wp:align>left</wp:align>
            </wp:positionH>
            <wp:positionV relativeFrom="paragraph">
              <wp:posOffset>-914400</wp:posOffset>
            </wp:positionV>
            <wp:extent cx="7548033" cy="10691849"/>
            <wp:effectExtent l="0" t="0" r="0" b="0"/>
            <wp:wrapNone/>
            <wp:docPr id="1843319624" name="图片 1"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19624" name="图片 1" descr="文本, 信件&#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7569310" cy="10721988"/>
                    </a:xfrm>
                    <a:prstGeom prst="rect">
                      <a:avLst/>
                    </a:prstGeom>
                  </pic:spPr>
                </pic:pic>
              </a:graphicData>
            </a:graphic>
            <wp14:sizeRelH relativeFrom="margin">
              <wp14:pctWidth>0</wp14:pctWidth>
            </wp14:sizeRelH>
            <wp14:sizeRelV relativeFrom="margin">
              <wp14:pctHeight>0</wp14:pctHeight>
            </wp14:sizeRelV>
          </wp:anchor>
        </w:drawing>
      </w:r>
      <w:r w:rsidRPr="006E1381">
        <w:rPr>
          <w:rFonts w:ascii="Times New Roman" w:hAnsi="Times New Roman"/>
          <w:sz w:val="24"/>
          <w:szCs w:val="28"/>
        </w:rPr>
        <w:t>【本页无正文，为《</w:t>
      </w:r>
      <w:r w:rsidRPr="006E1381">
        <w:rPr>
          <w:rFonts w:ascii="Times New Roman" w:hAnsi="Times New Roman" w:hint="eastAsia"/>
          <w:sz w:val="24"/>
          <w:szCs w:val="28"/>
        </w:rPr>
        <w:t>国</w:t>
      </w:r>
      <w:r w:rsidRPr="00925D16">
        <w:rPr>
          <w:rFonts w:ascii="Times New Roman" w:hAnsi="Times New Roman" w:hint="eastAsia"/>
          <w:sz w:val="24"/>
          <w:szCs w:val="28"/>
        </w:rPr>
        <w:t>信证券股份有限公司关于埃夫特智能装备股份有限公司</w:t>
      </w:r>
      <w:r w:rsidR="00925D16" w:rsidRPr="00925D16">
        <w:rPr>
          <w:rFonts w:ascii="Times New Roman" w:hAnsi="Times New Roman" w:hint="eastAsia"/>
          <w:sz w:val="24"/>
          <w:szCs w:val="28"/>
        </w:rPr>
        <w:t>募投项目延期的核查意见</w:t>
      </w:r>
      <w:r w:rsidRPr="00925D16">
        <w:rPr>
          <w:rFonts w:ascii="Times New Roman" w:hAnsi="Times New Roman"/>
          <w:sz w:val="24"/>
          <w:szCs w:val="28"/>
        </w:rPr>
        <w:t>》的</w:t>
      </w:r>
      <w:r w:rsidRPr="00925D16">
        <w:rPr>
          <w:rFonts w:ascii="Times New Roman" w:hAnsi="Times New Roman" w:hint="eastAsia"/>
          <w:sz w:val="24"/>
          <w:szCs w:val="28"/>
        </w:rPr>
        <w:t>签字</w:t>
      </w:r>
      <w:r w:rsidRPr="00925D16">
        <w:rPr>
          <w:rFonts w:ascii="Times New Roman" w:hAnsi="Times New Roman"/>
          <w:sz w:val="24"/>
          <w:szCs w:val="28"/>
        </w:rPr>
        <w:t>页】</w:t>
      </w:r>
    </w:p>
    <w:p w14:paraId="5E7761E0" w14:textId="7EF13926" w:rsidR="00AA7C61" w:rsidRPr="00925D16" w:rsidRDefault="00AA7C61" w:rsidP="00AA7C61">
      <w:pPr>
        <w:spacing w:beforeLines="50" w:before="156" w:line="360" w:lineRule="auto"/>
        <w:ind w:firstLineChars="200" w:firstLine="480"/>
        <w:rPr>
          <w:rFonts w:ascii="Times New Roman" w:hAnsi="Times New Roman"/>
          <w:sz w:val="24"/>
          <w:szCs w:val="28"/>
        </w:rPr>
      </w:pPr>
    </w:p>
    <w:p w14:paraId="24F2C80F" w14:textId="77777777" w:rsidR="00AA7C61" w:rsidRPr="00925D16" w:rsidRDefault="00AA7C61" w:rsidP="00AA7C61">
      <w:pPr>
        <w:spacing w:beforeLines="50" w:before="156" w:line="360" w:lineRule="auto"/>
        <w:ind w:firstLineChars="200" w:firstLine="480"/>
        <w:rPr>
          <w:rFonts w:ascii="Times New Roman" w:hAnsi="Times New Roman"/>
          <w:sz w:val="24"/>
          <w:szCs w:val="28"/>
        </w:rPr>
      </w:pPr>
    </w:p>
    <w:p w14:paraId="10F1C0B1" w14:textId="77777777" w:rsidR="00AA7C61" w:rsidRPr="00925D16" w:rsidRDefault="00AA7C61" w:rsidP="00AA7C61">
      <w:pPr>
        <w:widowControl/>
        <w:spacing w:beforeLines="50" w:before="156" w:line="360" w:lineRule="auto"/>
        <w:ind w:firstLineChars="200" w:firstLine="480"/>
        <w:jc w:val="left"/>
        <w:rPr>
          <w:rFonts w:ascii="Times New Roman" w:hAnsi="Times New Roman"/>
          <w:kern w:val="0"/>
          <w:sz w:val="24"/>
          <w:szCs w:val="24"/>
        </w:rPr>
      </w:pPr>
    </w:p>
    <w:p w14:paraId="257A0697" w14:textId="77777777" w:rsidR="00AA7C61" w:rsidRPr="00925D16" w:rsidRDefault="00AA7C61" w:rsidP="00AA7C61">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4A0" w:firstRow="1" w:lastRow="0" w:firstColumn="1" w:lastColumn="0" w:noHBand="0" w:noVBand="1"/>
      </w:tblPr>
      <w:tblGrid>
        <w:gridCol w:w="2871"/>
        <w:gridCol w:w="240"/>
        <w:gridCol w:w="1910"/>
        <w:gridCol w:w="680"/>
        <w:gridCol w:w="1798"/>
      </w:tblGrid>
      <w:tr w:rsidR="00925D16" w:rsidRPr="00925D16" w14:paraId="7EED772A" w14:textId="77777777" w:rsidTr="00F91987">
        <w:tc>
          <w:tcPr>
            <w:tcW w:w="2871" w:type="dxa"/>
            <w:vAlign w:val="center"/>
          </w:tcPr>
          <w:p w14:paraId="555BA2D9" w14:textId="77777777" w:rsidR="00AA7C61" w:rsidRPr="00925D16" w:rsidRDefault="00AA7C61" w:rsidP="00F91987">
            <w:pPr>
              <w:spacing w:line="360" w:lineRule="auto"/>
              <w:jc w:val="center"/>
              <w:rPr>
                <w:rFonts w:ascii="Times New Roman" w:hAnsi="Times New Roman"/>
                <w:sz w:val="24"/>
                <w:szCs w:val="24"/>
              </w:rPr>
            </w:pPr>
            <w:r w:rsidRPr="00925D16">
              <w:rPr>
                <w:rFonts w:ascii="Times New Roman" w:hAnsi="Times New Roman" w:hint="eastAsia"/>
                <w:sz w:val="24"/>
                <w:szCs w:val="24"/>
              </w:rPr>
              <w:t>保荐代表</w:t>
            </w:r>
            <w:r w:rsidRPr="00925D16">
              <w:rPr>
                <w:rFonts w:ascii="Times New Roman" w:hAnsi="Times New Roman"/>
                <w:sz w:val="24"/>
                <w:szCs w:val="24"/>
              </w:rPr>
              <w:t>人：</w:t>
            </w:r>
          </w:p>
        </w:tc>
        <w:tc>
          <w:tcPr>
            <w:tcW w:w="240" w:type="dxa"/>
            <w:vAlign w:val="center"/>
          </w:tcPr>
          <w:p w14:paraId="3783506D" w14:textId="77777777" w:rsidR="00AA7C61" w:rsidRPr="00925D16" w:rsidRDefault="00AA7C61" w:rsidP="00F91987">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43B12729" w14:textId="77777777" w:rsidR="00AA7C61" w:rsidRPr="00925D16" w:rsidRDefault="00AA7C61" w:rsidP="00F91987">
            <w:pPr>
              <w:spacing w:line="360" w:lineRule="auto"/>
              <w:jc w:val="center"/>
              <w:rPr>
                <w:rFonts w:ascii="Times New Roman" w:hAnsi="Times New Roman"/>
                <w:sz w:val="24"/>
                <w:szCs w:val="24"/>
              </w:rPr>
            </w:pPr>
          </w:p>
        </w:tc>
        <w:tc>
          <w:tcPr>
            <w:tcW w:w="680" w:type="dxa"/>
            <w:vAlign w:val="center"/>
          </w:tcPr>
          <w:p w14:paraId="7E382742" w14:textId="77777777" w:rsidR="00AA7C61" w:rsidRPr="00925D16" w:rsidRDefault="00AA7C61" w:rsidP="00F91987">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4B47073C" w14:textId="77777777" w:rsidR="00AA7C61" w:rsidRPr="00925D16" w:rsidRDefault="00AA7C61" w:rsidP="00F91987">
            <w:pPr>
              <w:spacing w:line="360" w:lineRule="auto"/>
              <w:jc w:val="center"/>
              <w:rPr>
                <w:rFonts w:ascii="Times New Roman" w:hAnsi="Times New Roman"/>
                <w:sz w:val="24"/>
                <w:szCs w:val="24"/>
              </w:rPr>
            </w:pPr>
          </w:p>
        </w:tc>
      </w:tr>
      <w:tr w:rsidR="00925D16" w:rsidRPr="00925D16" w14:paraId="535714B0" w14:textId="77777777" w:rsidTr="00F91987">
        <w:tc>
          <w:tcPr>
            <w:tcW w:w="2871" w:type="dxa"/>
            <w:vAlign w:val="center"/>
          </w:tcPr>
          <w:p w14:paraId="77017573" w14:textId="77777777" w:rsidR="00AA7C61" w:rsidRPr="00925D16" w:rsidRDefault="00AA7C61" w:rsidP="00F91987">
            <w:pPr>
              <w:spacing w:line="360" w:lineRule="auto"/>
              <w:jc w:val="center"/>
              <w:rPr>
                <w:rFonts w:ascii="Times New Roman" w:hAnsi="Times New Roman"/>
                <w:sz w:val="24"/>
                <w:szCs w:val="24"/>
              </w:rPr>
            </w:pPr>
          </w:p>
        </w:tc>
        <w:tc>
          <w:tcPr>
            <w:tcW w:w="240" w:type="dxa"/>
            <w:vAlign w:val="center"/>
          </w:tcPr>
          <w:p w14:paraId="0E03ABE6" w14:textId="77777777" w:rsidR="00AA7C61" w:rsidRPr="00925D16" w:rsidRDefault="00AA7C61" w:rsidP="00F91987">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3DE6586B" w14:textId="77777777" w:rsidR="00AA7C61" w:rsidRPr="00925D16" w:rsidRDefault="00AA7C61" w:rsidP="00F91987">
            <w:pPr>
              <w:spacing w:line="360" w:lineRule="auto"/>
              <w:jc w:val="center"/>
              <w:rPr>
                <w:rFonts w:ascii="Times New Roman" w:hAnsi="Times New Roman"/>
                <w:sz w:val="24"/>
                <w:szCs w:val="24"/>
              </w:rPr>
            </w:pPr>
            <w:proofErr w:type="gramStart"/>
            <w:r w:rsidRPr="00925D16">
              <w:rPr>
                <w:rFonts w:ascii="Times New Roman" w:hAnsi="Times New Roman" w:hint="eastAsia"/>
                <w:sz w:val="24"/>
                <w:szCs w:val="24"/>
              </w:rPr>
              <w:t>张存涛</w:t>
            </w:r>
            <w:proofErr w:type="gramEnd"/>
          </w:p>
        </w:tc>
        <w:tc>
          <w:tcPr>
            <w:tcW w:w="680" w:type="dxa"/>
            <w:vAlign w:val="center"/>
          </w:tcPr>
          <w:p w14:paraId="48DACDBF" w14:textId="77777777" w:rsidR="00AA7C61" w:rsidRPr="00925D16" w:rsidRDefault="00AA7C61" w:rsidP="00F91987">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0D14002A" w14:textId="77777777" w:rsidR="00AA7C61" w:rsidRPr="00925D16" w:rsidRDefault="00AA7C61" w:rsidP="00F91987">
            <w:pPr>
              <w:spacing w:line="360" w:lineRule="auto"/>
              <w:jc w:val="center"/>
              <w:rPr>
                <w:rFonts w:ascii="Times New Roman" w:hAnsi="Times New Roman"/>
                <w:sz w:val="24"/>
                <w:szCs w:val="24"/>
              </w:rPr>
            </w:pPr>
            <w:proofErr w:type="gramStart"/>
            <w:r w:rsidRPr="00925D16">
              <w:rPr>
                <w:rFonts w:ascii="Times New Roman" w:hAnsi="Times New Roman" w:hint="eastAsia"/>
                <w:sz w:val="24"/>
                <w:szCs w:val="24"/>
              </w:rPr>
              <w:t>李明克</w:t>
            </w:r>
            <w:proofErr w:type="gramEnd"/>
          </w:p>
        </w:tc>
      </w:tr>
    </w:tbl>
    <w:p w14:paraId="4EC17E13" w14:textId="77777777" w:rsidR="00AA7C61" w:rsidRPr="00925D16" w:rsidRDefault="00AA7C61" w:rsidP="00AA7C61">
      <w:pPr>
        <w:spacing w:afterLines="50" w:after="156" w:line="360" w:lineRule="auto"/>
        <w:rPr>
          <w:rFonts w:ascii="Times New Roman" w:hAnsi="Times New Roman"/>
          <w:sz w:val="24"/>
          <w:szCs w:val="24"/>
        </w:rPr>
      </w:pPr>
    </w:p>
    <w:p w14:paraId="792EE0AE" w14:textId="77777777" w:rsidR="00AA7C61" w:rsidRPr="00925D16" w:rsidRDefault="00AA7C61" w:rsidP="00AA7C61">
      <w:pPr>
        <w:spacing w:afterLines="50" w:after="156" w:line="360" w:lineRule="auto"/>
        <w:rPr>
          <w:rFonts w:ascii="Times New Roman" w:hAnsi="Times New Roman"/>
          <w:sz w:val="24"/>
          <w:szCs w:val="24"/>
        </w:rPr>
      </w:pPr>
    </w:p>
    <w:p w14:paraId="166E6960" w14:textId="77777777" w:rsidR="00AA7C61" w:rsidRPr="00925D16" w:rsidRDefault="00AA7C61" w:rsidP="00AA7C61">
      <w:pPr>
        <w:spacing w:afterLines="50" w:after="156" w:line="360" w:lineRule="auto"/>
        <w:rPr>
          <w:rFonts w:ascii="Times New Roman" w:hAnsi="Times New Roman"/>
          <w:sz w:val="24"/>
          <w:szCs w:val="24"/>
        </w:rPr>
      </w:pPr>
    </w:p>
    <w:p w14:paraId="24CD4C96" w14:textId="77777777" w:rsidR="00AA7C61" w:rsidRPr="00925D16" w:rsidRDefault="00AA7C61" w:rsidP="00AA7C61">
      <w:pPr>
        <w:spacing w:afterLines="50" w:after="156" w:line="360" w:lineRule="auto"/>
        <w:jc w:val="right"/>
        <w:rPr>
          <w:rFonts w:ascii="Times New Roman" w:hAnsi="Times New Roman"/>
          <w:sz w:val="24"/>
          <w:szCs w:val="24"/>
        </w:rPr>
      </w:pPr>
      <w:r w:rsidRPr="00925D16">
        <w:rPr>
          <w:rFonts w:ascii="Times New Roman" w:hAnsi="Times New Roman"/>
          <w:sz w:val="24"/>
          <w:szCs w:val="24"/>
        </w:rPr>
        <w:t>国信证券股份有限公司</w:t>
      </w:r>
    </w:p>
    <w:p w14:paraId="72FFDF9F" w14:textId="77777777" w:rsidR="00AA7C61" w:rsidRPr="00925D16" w:rsidRDefault="00AA7C61" w:rsidP="00AA7C61">
      <w:pPr>
        <w:spacing w:afterLines="50" w:after="156" w:line="360" w:lineRule="auto"/>
        <w:jc w:val="right"/>
        <w:rPr>
          <w:rFonts w:ascii="Times New Roman" w:hAnsi="Times New Roman"/>
          <w:szCs w:val="24"/>
        </w:rPr>
      </w:pPr>
      <w:r w:rsidRPr="00925D16">
        <w:rPr>
          <w:rFonts w:ascii="Times New Roman" w:hAnsi="Times New Roman"/>
          <w:sz w:val="24"/>
          <w:szCs w:val="24"/>
        </w:rPr>
        <w:t>年</w:t>
      </w:r>
      <w:r w:rsidRPr="00925D16">
        <w:rPr>
          <w:rFonts w:ascii="Times New Roman" w:hAnsi="Times New Roman" w:hint="eastAsia"/>
          <w:sz w:val="24"/>
          <w:szCs w:val="24"/>
        </w:rPr>
        <w:tab/>
      </w:r>
      <w:r w:rsidRPr="00925D16">
        <w:rPr>
          <w:rFonts w:ascii="Times New Roman" w:hAnsi="Times New Roman"/>
          <w:sz w:val="24"/>
          <w:szCs w:val="24"/>
        </w:rPr>
        <w:t>月</w:t>
      </w:r>
      <w:r w:rsidRPr="00925D16">
        <w:rPr>
          <w:rFonts w:ascii="Times New Roman" w:hAnsi="Times New Roman" w:hint="eastAsia"/>
          <w:sz w:val="24"/>
          <w:szCs w:val="24"/>
        </w:rPr>
        <w:tab/>
      </w:r>
      <w:r w:rsidRPr="00925D16">
        <w:rPr>
          <w:rFonts w:ascii="Times New Roman" w:hAnsi="Times New Roman"/>
          <w:sz w:val="24"/>
          <w:szCs w:val="24"/>
        </w:rPr>
        <w:t>日</w:t>
      </w:r>
    </w:p>
    <w:p w14:paraId="5D32BB64" w14:textId="77777777" w:rsidR="00AA7C61" w:rsidRPr="00925D16" w:rsidRDefault="00AA7C61" w:rsidP="00AA7C61"/>
    <w:p w14:paraId="7E4BC311" w14:textId="77777777" w:rsidR="00AA7C61" w:rsidRPr="00925D16" w:rsidRDefault="00AA7C61" w:rsidP="00AA7C61"/>
    <w:p w14:paraId="3B8757EA" w14:textId="77777777" w:rsidR="00AA7C61" w:rsidRPr="00925D16" w:rsidRDefault="00AA7C61" w:rsidP="00AA7C61"/>
    <w:p w14:paraId="524485D9" w14:textId="77777777" w:rsidR="00AA7C61" w:rsidRPr="00925D16" w:rsidRDefault="00AA7C61" w:rsidP="00AA7C61"/>
    <w:p w14:paraId="29CFA781" w14:textId="77777777" w:rsidR="00AA7C61" w:rsidRPr="00925D16" w:rsidRDefault="00AA7C61" w:rsidP="00AA7C61"/>
    <w:p w14:paraId="2F9C0D0C" w14:textId="77777777" w:rsidR="00290E81" w:rsidRPr="00925D16" w:rsidRDefault="00290E81"/>
    <w:sectPr w:rsidR="00290E81" w:rsidRPr="00925D16">
      <w:footerReference w:type="default" r:id="rId7"/>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BEA0" w14:textId="77777777" w:rsidR="00901764" w:rsidRDefault="00901764" w:rsidP="00AA7C61">
      <w:r>
        <w:separator/>
      </w:r>
    </w:p>
  </w:endnote>
  <w:endnote w:type="continuationSeparator" w:id="0">
    <w:p w14:paraId="4890BF0A" w14:textId="77777777" w:rsidR="00901764" w:rsidRDefault="00901764" w:rsidP="00AA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E3DB" w14:textId="77777777" w:rsidR="00E75DB2" w:rsidRDefault="00901764">
    <w:pPr>
      <w:pStyle w:val="a5"/>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4</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F929" w14:textId="77777777" w:rsidR="00901764" w:rsidRDefault="00901764" w:rsidP="00AA7C61">
      <w:r>
        <w:separator/>
      </w:r>
    </w:p>
  </w:footnote>
  <w:footnote w:type="continuationSeparator" w:id="0">
    <w:p w14:paraId="3D34435C" w14:textId="77777777" w:rsidR="00901764" w:rsidRDefault="00901764" w:rsidP="00AA7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26"/>
    <w:rsid w:val="00176D2D"/>
    <w:rsid w:val="00290E81"/>
    <w:rsid w:val="00336641"/>
    <w:rsid w:val="00424FBC"/>
    <w:rsid w:val="00616451"/>
    <w:rsid w:val="006E1381"/>
    <w:rsid w:val="008177C8"/>
    <w:rsid w:val="00901764"/>
    <w:rsid w:val="00904E80"/>
    <w:rsid w:val="00925D16"/>
    <w:rsid w:val="00A33632"/>
    <w:rsid w:val="00AA7C61"/>
    <w:rsid w:val="00AD6326"/>
    <w:rsid w:val="00B5788E"/>
    <w:rsid w:val="00CF71A8"/>
    <w:rsid w:val="00D51344"/>
    <w:rsid w:val="00E7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EA0A"/>
  <w15:chartTrackingRefBased/>
  <w15:docId w15:val="{B9DC2490-DD07-4575-B1DF-B266DDB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7C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C61"/>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A7C61"/>
    <w:rPr>
      <w:sz w:val="18"/>
      <w:szCs w:val="18"/>
    </w:rPr>
  </w:style>
  <w:style w:type="paragraph" w:styleId="a5">
    <w:name w:val="footer"/>
    <w:basedOn w:val="a"/>
    <w:link w:val="a6"/>
    <w:uiPriority w:val="99"/>
    <w:unhideWhenUsed/>
    <w:qFormat/>
    <w:rsid w:val="00AA7C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A7C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赵吃喝</dc:creator>
  <cp:keywords/>
  <dc:description/>
  <cp:lastModifiedBy>伍玉蓉</cp:lastModifiedBy>
  <cp:revision>9</cp:revision>
  <dcterms:created xsi:type="dcterms:W3CDTF">2024-01-01T10:29:00Z</dcterms:created>
  <dcterms:modified xsi:type="dcterms:W3CDTF">2024-01-05T07:53:00Z</dcterms:modified>
</cp:coreProperties>
</file>