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218B3C" w14:textId="58D93FE7" w:rsidR="009C6422" w:rsidRDefault="00A03552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证券代码：</w:t>
      </w:r>
      <w:r w:rsidRPr="0084042F">
        <w:rPr>
          <w:rFonts w:cs="宋体" w:hint="eastAsia"/>
          <w:sz w:val="24"/>
          <w:szCs w:val="24"/>
        </w:rPr>
        <w:t>688165</w:t>
      </w:r>
      <w:r>
        <w:rPr>
          <w:rFonts w:ascii="宋体" w:hAnsi="宋体" w:cs="宋体" w:hint="eastAsia"/>
          <w:sz w:val="24"/>
          <w:szCs w:val="24"/>
        </w:rPr>
        <w:t xml:space="preserve">          证券简称：</w:t>
      </w:r>
      <w:proofErr w:type="gramStart"/>
      <w:r>
        <w:rPr>
          <w:rFonts w:ascii="宋体" w:hAnsi="宋体" w:cs="宋体" w:hint="eastAsia"/>
          <w:sz w:val="24"/>
          <w:szCs w:val="24"/>
        </w:rPr>
        <w:t>埃夫特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    公告编号：</w:t>
      </w:r>
      <w:r w:rsidRPr="0084042F">
        <w:rPr>
          <w:rFonts w:cs="宋体" w:hint="eastAsia"/>
          <w:sz w:val="24"/>
          <w:szCs w:val="24"/>
        </w:rPr>
        <w:t>20</w:t>
      </w:r>
      <w:r w:rsidRPr="0084042F">
        <w:rPr>
          <w:rFonts w:cs="宋体"/>
          <w:sz w:val="24"/>
          <w:szCs w:val="24"/>
        </w:rPr>
        <w:t>2</w:t>
      </w:r>
      <w:r w:rsidR="000A2C8D">
        <w:rPr>
          <w:rFonts w:cs="宋体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-</w:t>
      </w:r>
      <w:r w:rsidR="0084042F" w:rsidRPr="0084042F">
        <w:rPr>
          <w:rFonts w:cs="宋体"/>
          <w:sz w:val="24"/>
          <w:szCs w:val="24"/>
        </w:rPr>
        <w:t>0</w:t>
      </w:r>
      <w:r w:rsidR="000A2C8D">
        <w:rPr>
          <w:rFonts w:cs="宋体"/>
          <w:sz w:val="24"/>
          <w:szCs w:val="24"/>
        </w:rPr>
        <w:t>03</w:t>
      </w:r>
    </w:p>
    <w:p w14:paraId="6DE7507D" w14:textId="77777777" w:rsidR="009C6422" w:rsidRDefault="009C642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14:paraId="5E07C77D" w14:textId="77777777" w:rsidR="009C6422" w:rsidRDefault="00A03552">
      <w:pPr>
        <w:snapToGrid w:val="0"/>
        <w:spacing w:beforeLines="50" w:before="156" w:line="360" w:lineRule="exact"/>
        <w:jc w:val="center"/>
        <w:rPr>
          <w:rFonts w:ascii="黑体" w:eastAsia="黑体" w:hAnsi="黑体" w:cs="黑体"/>
          <w:b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埃夫特智能装备股份有限公司</w:t>
      </w:r>
    </w:p>
    <w:p w14:paraId="6B7CFED1" w14:textId="04AADCE3" w:rsidR="009C6422" w:rsidRDefault="000A2C8D">
      <w:pPr>
        <w:snapToGrid w:val="0"/>
        <w:spacing w:beforeLines="50" w:before="156" w:line="36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第三届监事会第十四次</w:t>
      </w:r>
      <w:r w:rsidR="00A03552">
        <w:rPr>
          <w:rFonts w:ascii="黑体" w:eastAsia="黑体" w:hAnsi="黑体" w:cs="黑体" w:hint="eastAsia"/>
          <w:b/>
          <w:color w:val="FF0000"/>
          <w:sz w:val="36"/>
          <w:szCs w:val="36"/>
        </w:rPr>
        <w:t>会议决议公告</w:t>
      </w:r>
    </w:p>
    <w:p w14:paraId="35489428" w14:textId="77777777" w:rsidR="009C6422" w:rsidRDefault="009C6422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6422" w14:paraId="15352F53" w14:textId="77777777">
        <w:tc>
          <w:tcPr>
            <w:tcW w:w="8522" w:type="dxa"/>
          </w:tcPr>
          <w:p w14:paraId="3C68A2AA" w14:textId="77777777" w:rsidR="009C6422" w:rsidRDefault="00A03552">
            <w:pPr>
              <w:pStyle w:val="p0"/>
              <w:pBdr>
                <w:top w:val="none" w:sz="0" w:space="1" w:color="000000"/>
                <w:left w:val="none" w:sz="0" w:space="4" w:color="000000"/>
                <w:bottom w:val="none" w:sz="0" w:space="1" w:color="000000"/>
                <w:right w:val="none" w:sz="0" w:space="4" w:color="000000"/>
              </w:pBdr>
              <w:snapToGrid w:val="0"/>
              <w:spacing w:line="360" w:lineRule="auto"/>
              <w:ind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本公司监事会及全体监事保证本公告内容不存在任何虚假记载、误导性陈述或者重大遗漏，并对其内容的真实性、准确性和完整性依法承担法律责任。</w:t>
            </w:r>
          </w:p>
        </w:tc>
      </w:tr>
    </w:tbl>
    <w:p w14:paraId="34653548" w14:textId="77777777" w:rsidR="009C6422" w:rsidRDefault="009C6422">
      <w:pPr>
        <w:pStyle w:val="p0"/>
        <w:spacing w:line="360" w:lineRule="auto"/>
        <w:ind w:firstLineChars="200" w:firstLine="480"/>
        <w:rPr>
          <w:rFonts w:ascii="宋体" w:hAnsi="宋体"/>
        </w:rPr>
      </w:pPr>
    </w:p>
    <w:p w14:paraId="29B9D27D" w14:textId="77777777" w:rsidR="009C6422" w:rsidRDefault="00A03552">
      <w:pPr>
        <w:pStyle w:val="p0"/>
        <w:snapToGrid w:val="0"/>
        <w:spacing w:line="360" w:lineRule="auto"/>
        <w:ind w:firstLineChars="200" w:firstLine="562"/>
        <w:outlineLvl w:val="1"/>
        <w:rPr>
          <w:rFonts w:ascii="宋体" w:hAnsi="宋体" w:cs="黑体"/>
          <w:b/>
          <w:bCs/>
          <w:color w:val="000000"/>
          <w:sz w:val="28"/>
          <w:szCs w:val="28"/>
        </w:rPr>
      </w:pPr>
      <w:r>
        <w:rPr>
          <w:rFonts w:ascii="宋体" w:hAnsi="宋体" w:cs="黑体" w:hint="eastAsia"/>
          <w:b/>
          <w:bCs/>
          <w:color w:val="000000"/>
          <w:sz w:val="28"/>
          <w:szCs w:val="28"/>
        </w:rPr>
        <w:t>一、监事会会议召开情况</w:t>
      </w:r>
    </w:p>
    <w:p w14:paraId="58CCDC40" w14:textId="065BA82E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埃夫</w:t>
      </w:r>
      <w:proofErr w:type="gramStart"/>
      <w:r>
        <w:rPr>
          <w:rFonts w:ascii="宋体" w:hAnsi="宋体" w:hint="eastAsia"/>
          <w:color w:val="000000"/>
        </w:rPr>
        <w:t>特</w:t>
      </w:r>
      <w:proofErr w:type="gramEnd"/>
      <w:r>
        <w:rPr>
          <w:rFonts w:ascii="宋体" w:hAnsi="宋体" w:hint="eastAsia"/>
          <w:color w:val="000000"/>
        </w:rPr>
        <w:t>智能装备股份有限公司（以下简称“公司”）</w:t>
      </w:r>
      <w:r w:rsidR="000A2C8D">
        <w:rPr>
          <w:rFonts w:ascii="宋体" w:hAnsi="宋体" w:hint="eastAsia"/>
          <w:color w:val="000000"/>
        </w:rPr>
        <w:t>第三届监事会第十四次</w:t>
      </w:r>
      <w:r>
        <w:rPr>
          <w:rFonts w:ascii="宋体" w:hAnsi="宋体" w:hint="eastAsia"/>
          <w:color w:val="000000"/>
        </w:rPr>
        <w:t>会议于</w:t>
      </w:r>
      <w:r w:rsidRPr="0084042F">
        <w:rPr>
          <w:rFonts w:ascii="Times New Roman" w:hAnsi="Times New Roman"/>
          <w:color w:val="000000"/>
        </w:rPr>
        <w:t>202</w:t>
      </w:r>
      <w:r w:rsidR="000A2C8D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 w:rsidRPr="0084042F">
        <w:rPr>
          <w:rFonts w:ascii="Times New Roman" w:hAnsi="Times New Roman"/>
          <w:color w:val="000000"/>
        </w:rPr>
        <w:t>1</w:t>
      </w:r>
      <w:r>
        <w:rPr>
          <w:rFonts w:ascii="宋体" w:hAnsi="宋体" w:hint="eastAsia"/>
          <w:color w:val="000000"/>
        </w:rPr>
        <w:t>月</w:t>
      </w:r>
      <w:r w:rsidR="000A2C8D">
        <w:rPr>
          <w:rFonts w:ascii="Times New Roman" w:hAnsi="Times New Roman"/>
          <w:color w:val="000000"/>
        </w:rPr>
        <w:t>5</w:t>
      </w:r>
      <w:r>
        <w:rPr>
          <w:rFonts w:ascii="宋体" w:hAnsi="宋体" w:hint="eastAsia"/>
          <w:color w:val="000000"/>
        </w:rPr>
        <w:t>日（星期</w:t>
      </w:r>
      <w:r w:rsidR="000A2C8D">
        <w:rPr>
          <w:rFonts w:ascii="宋体" w:hAnsi="宋体" w:hint="eastAsia"/>
          <w:color w:val="000000"/>
        </w:rPr>
        <w:t>五</w:t>
      </w:r>
      <w:r>
        <w:rPr>
          <w:rFonts w:ascii="宋体" w:hAnsi="宋体" w:hint="eastAsia"/>
          <w:color w:val="000000"/>
        </w:rPr>
        <w:t>）在公司会议室以现场结合通讯的方式召开。会议通知已于</w:t>
      </w:r>
      <w:r w:rsidRPr="0084042F">
        <w:rPr>
          <w:rFonts w:ascii="Times New Roman" w:hAnsi="Times New Roman" w:hint="eastAsia"/>
          <w:color w:val="000000"/>
        </w:rPr>
        <w:t>2</w:t>
      </w:r>
      <w:r w:rsidRPr="0084042F">
        <w:rPr>
          <w:rFonts w:ascii="Times New Roman" w:hAnsi="Times New Roman"/>
          <w:color w:val="000000"/>
        </w:rPr>
        <w:t>02</w:t>
      </w:r>
      <w:r w:rsidR="000A2C8D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 w:rsidR="000A2C8D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月</w:t>
      </w:r>
      <w:r w:rsidR="000A2C8D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日通过邮件的方式送达各位监事。本次会议应出席监事</w:t>
      </w:r>
      <w:r w:rsidRPr="0084042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人，实际出席监事</w:t>
      </w:r>
      <w:r w:rsidRPr="0084042F">
        <w:rPr>
          <w:rFonts w:ascii="Times New Roman" w:hAnsi="Times New Roman" w:cs="Times New Roman"/>
          <w:color w:val="000000"/>
        </w:rPr>
        <w:t>5</w:t>
      </w:r>
      <w:r>
        <w:rPr>
          <w:rFonts w:ascii="宋体" w:hAnsi="宋体" w:hint="eastAsia"/>
          <w:color w:val="000000"/>
        </w:rPr>
        <w:t>人，本次会议由监事会主席赵文娟主持。</w:t>
      </w:r>
    </w:p>
    <w:p w14:paraId="462A7118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本次会议的召集、召开符合法律法规、《埃夫特智能装备股份有限公司章程》及《埃夫特智能装备股份有限公司监事会议事规则》的规定。</w:t>
      </w:r>
    </w:p>
    <w:p w14:paraId="65418A7F" w14:textId="77777777" w:rsidR="009C6422" w:rsidRDefault="00A03552">
      <w:pPr>
        <w:pStyle w:val="p0"/>
        <w:snapToGrid w:val="0"/>
        <w:spacing w:line="360" w:lineRule="auto"/>
        <w:ind w:firstLineChars="200" w:firstLine="562"/>
        <w:outlineLvl w:val="1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  <w:sz w:val="28"/>
          <w:szCs w:val="28"/>
        </w:rPr>
        <w:t>二、监事会会议审议情况</w:t>
      </w:r>
    </w:p>
    <w:p w14:paraId="1E6B0FBE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监事会审议通过了下列议案：</w:t>
      </w:r>
    </w:p>
    <w:p w14:paraId="0C47AB31" w14:textId="7B7A0342" w:rsidR="009C6422" w:rsidRDefault="00A03552">
      <w:pPr>
        <w:pStyle w:val="p0"/>
        <w:snapToGrid w:val="0"/>
        <w:spacing w:line="360" w:lineRule="auto"/>
        <w:ind w:firstLineChars="200" w:firstLine="482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</w:rPr>
        <w:t>（一）审议通过《</w:t>
      </w:r>
      <w:bookmarkStart w:id="0" w:name="_Hlk155354697"/>
      <w:r w:rsidR="000A2C8D" w:rsidRPr="000A2C8D">
        <w:rPr>
          <w:rFonts w:ascii="宋体" w:hAnsi="宋体" w:cs="黑体" w:hint="eastAsia"/>
          <w:b/>
          <w:bCs/>
          <w:color w:val="000000"/>
        </w:rPr>
        <w:t>关于募投项目延期的议案</w:t>
      </w:r>
      <w:bookmarkEnd w:id="0"/>
      <w:r>
        <w:rPr>
          <w:rFonts w:ascii="黑体" w:eastAsia="黑体" w:hAnsi="黑体" w:cs="黑体" w:hint="eastAsia"/>
          <w:b/>
          <w:bCs/>
          <w:color w:val="000000"/>
        </w:rPr>
        <w:t>》</w:t>
      </w:r>
    </w:p>
    <w:p w14:paraId="6247EBF3" w14:textId="77777777" w:rsidR="00C420B6" w:rsidRDefault="00A03552" w:rsidP="00C420B6">
      <w:pPr>
        <w:widowControl/>
        <w:spacing w:line="360" w:lineRule="auto"/>
        <w:ind w:firstLineChars="200" w:firstLine="480"/>
        <w:rPr>
          <w:sz w:val="24"/>
          <w:szCs w:val="24"/>
        </w:rPr>
      </w:pPr>
      <w:bookmarkStart w:id="1" w:name="_Hlk69681213"/>
      <w:r>
        <w:rPr>
          <w:rFonts w:ascii="宋体" w:hAnsi="宋体" w:hint="eastAsia"/>
          <w:color w:val="000000"/>
          <w:sz w:val="24"/>
          <w:szCs w:val="24"/>
        </w:rPr>
        <w:t>监事会认为：</w:t>
      </w:r>
      <w:bookmarkStart w:id="2" w:name="_Hlk155354514"/>
      <w:bookmarkEnd w:id="1"/>
      <w:r w:rsidR="000A2C8D" w:rsidRPr="000A2C8D">
        <w:rPr>
          <w:rFonts w:hint="eastAsia"/>
          <w:sz w:val="24"/>
          <w:szCs w:val="24"/>
        </w:rPr>
        <w:t>公司本次</w:t>
      </w:r>
      <w:proofErr w:type="gramStart"/>
      <w:r w:rsidR="000A2C8D" w:rsidRPr="000A2C8D">
        <w:rPr>
          <w:rFonts w:hint="eastAsia"/>
          <w:sz w:val="24"/>
          <w:szCs w:val="24"/>
        </w:rPr>
        <w:t>募投项目</w:t>
      </w:r>
      <w:proofErr w:type="gramEnd"/>
      <w:r w:rsidR="000A2C8D" w:rsidRPr="000A2C8D">
        <w:rPr>
          <w:rFonts w:hint="eastAsia"/>
          <w:sz w:val="24"/>
          <w:szCs w:val="24"/>
        </w:rPr>
        <w:t>延期不存在变相改变募集资金投向和损害股东利益的情形，不会对公司的正常经营产生不利影响，符合公司发展规划，其决策和审议程序符合</w:t>
      </w:r>
      <w:bookmarkStart w:id="3" w:name="_GoBack"/>
      <w:r w:rsidR="000A2C8D" w:rsidRPr="000A2C8D">
        <w:rPr>
          <w:rFonts w:hint="eastAsia"/>
          <w:sz w:val="24"/>
          <w:szCs w:val="24"/>
        </w:rPr>
        <w:t>《上海证券交易所科创板上市公司自律监管指引第</w:t>
      </w:r>
      <w:r w:rsidR="000A2C8D" w:rsidRPr="000A2C8D">
        <w:rPr>
          <w:rFonts w:hint="eastAsia"/>
          <w:sz w:val="24"/>
          <w:szCs w:val="24"/>
        </w:rPr>
        <w:t>1</w:t>
      </w:r>
      <w:r w:rsidR="000A2C8D" w:rsidRPr="000A2C8D">
        <w:rPr>
          <w:rFonts w:hint="eastAsia"/>
          <w:sz w:val="24"/>
          <w:szCs w:val="24"/>
        </w:rPr>
        <w:t>号——规范运作》等相关法律法规及公司《募集资金管理办法》的规定。</w:t>
      </w:r>
    </w:p>
    <w:p w14:paraId="1D3923B0" w14:textId="77777777" w:rsidR="00C420B6" w:rsidRDefault="000A2C8D" w:rsidP="00C420B6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0A2C8D">
        <w:rPr>
          <w:rFonts w:hint="eastAsia"/>
          <w:sz w:val="24"/>
          <w:szCs w:val="24"/>
        </w:rPr>
        <w:t>综上，监事会同意公司对本次</w:t>
      </w:r>
      <w:proofErr w:type="gramStart"/>
      <w:r w:rsidRPr="000A2C8D">
        <w:rPr>
          <w:rFonts w:hint="eastAsia"/>
          <w:sz w:val="24"/>
          <w:szCs w:val="24"/>
        </w:rPr>
        <w:t>募投项目</w:t>
      </w:r>
      <w:proofErr w:type="gramEnd"/>
      <w:r w:rsidRPr="000A2C8D">
        <w:rPr>
          <w:rFonts w:hint="eastAsia"/>
          <w:sz w:val="24"/>
          <w:szCs w:val="24"/>
        </w:rPr>
        <w:t>进行延期的事项。</w:t>
      </w:r>
      <w:bookmarkEnd w:id="2"/>
    </w:p>
    <w:p w14:paraId="10E25DC2" w14:textId="77777777" w:rsidR="00C420B6" w:rsidRPr="00C420B6" w:rsidRDefault="00A03552" w:rsidP="00C420B6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420B6">
        <w:rPr>
          <w:rFonts w:ascii="宋体" w:hAnsi="宋体" w:hint="eastAsia"/>
          <w:color w:val="000000"/>
          <w:sz w:val="24"/>
          <w:szCs w:val="24"/>
        </w:rPr>
        <w:t>议案表决情况：有效表决票</w:t>
      </w:r>
      <w:r w:rsidR="000A2C8D" w:rsidRPr="00C420B6">
        <w:rPr>
          <w:color w:val="000000"/>
          <w:sz w:val="24"/>
          <w:szCs w:val="24"/>
        </w:rPr>
        <w:t>5</w:t>
      </w:r>
      <w:r w:rsidRPr="00C420B6">
        <w:rPr>
          <w:rFonts w:ascii="宋体" w:hAnsi="宋体" w:hint="eastAsia"/>
          <w:color w:val="000000"/>
          <w:sz w:val="24"/>
          <w:szCs w:val="24"/>
        </w:rPr>
        <w:t>票，同意</w:t>
      </w:r>
      <w:r w:rsidR="000A2C8D" w:rsidRPr="00C420B6">
        <w:rPr>
          <w:color w:val="000000"/>
          <w:sz w:val="24"/>
          <w:szCs w:val="24"/>
        </w:rPr>
        <w:t>5</w:t>
      </w:r>
      <w:r w:rsidRPr="00C420B6">
        <w:rPr>
          <w:rFonts w:ascii="宋体" w:hAnsi="宋体" w:hint="eastAsia"/>
          <w:color w:val="000000"/>
          <w:sz w:val="24"/>
          <w:szCs w:val="24"/>
        </w:rPr>
        <w:t>票；反对</w:t>
      </w:r>
      <w:r w:rsidRPr="00C420B6">
        <w:rPr>
          <w:rFonts w:hint="eastAsia"/>
          <w:color w:val="000000"/>
          <w:sz w:val="24"/>
          <w:szCs w:val="24"/>
        </w:rPr>
        <w:t>0</w:t>
      </w:r>
      <w:r w:rsidRPr="00C420B6">
        <w:rPr>
          <w:rFonts w:ascii="宋体" w:hAnsi="宋体" w:hint="eastAsia"/>
          <w:color w:val="000000"/>
          <w:sz w:val="24"/>
          <w:szCs w:val="24"/>
        </w:rPr>
        <w:t>票；弃权</w:t>
      </w:r>
      <w:r w:rsidRPr="00C420B6">
        <w:rPr>
          <w:rFonts w:hint="eastAsia"/>
          <w:color w:val="000000"/>
          <w:sz w:val="24"/>
          <w:szCs w:val="24"/>
        </w:rPr>
        <w:t>0</w:t>
      </w:r>
      <w:r w:rsidRPr="00C420B6">
        <w:rPr>
          <w:rFonts w:ascii="宋体" w:hAnsi="宋体" w:hint="eastAsia"/>
          <w:color w:val="000000"/>
          <w:sz w:val="24"/>
          <w:szCs w:val="24"/>
        </w:rPr>
        <w:t>票。</w:t>
      </w:r>
    </w:p>
    <w:p w14:paraId="0C9738B4" w14:textId="06F8C676" w:rsidR="009C6422" w:rsidRPr="00C420B6" w:rsidRDefault="00A03552" w:rsidP="00C420B6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C420B6">
        <w:rPr>
          <w:rFonts w:ascii="宋体" w:hAnsi="宋体" w:hint="eastAsia"/>
          <w:color w:val="000000"/>
          <w:sz w:val="24"/>
          <w:szCs w:val="24"/>
        </w:rPr>
        <w:t>具体内容详见公司同日披露于上</w:t>
      </w:r>
      <w:bookmarkEnd w:id="3"/>
      <w:r w:rsidRPr="00C420B6">
        <w:rPr>
          <w:rFonts w:ascii="宋体" w:hAnsi="宋体" w:hint="eastAsia"/>
          <w:color w:val="000000"/>
          <w:sz w:val="24"/>
          <w:szCs w:val="24"/>
        </w:rPr>
        <w:t>海证券交易所网站（</w:t>
      </w:r>
      <w:r w:rsidRPr="00C420B6">
        <w:rPr>
          <w:color w:val="000000"/>
          <w:sz w:val="24"/>
          <w:szCs w:val="24"/>
        </w:rPr>
        <w:t>www.sse.com.cn</w:t>
      </w:r>
      <w:r w:rsidRPr="00C420B6">
        <w:rPr>
          <w:rFonts w:ascii="宋体" w:hAnsi="宋体" w:hint="eastAsia"/>
          <w:color w:val="000000"/>
          <w:sz w:val="24"/>
          <w:szCs w:val="24"/>
        </w:rPr>
        <w:t>）的《埃夫特关于</w:t>
      </w:r>
      <w:r w:rsidR="000A2C8D" w:rsidRPr="00C420B6">
        <w:rPr>
          <w:rFonts w:ascii="宋体" w:hAnsi="宋体" w:hint="eastAsia"/>
          <w:color w:val="000000"/>
          <w:sz w:val="24"/>
          <w:szCs w:val="24"/>
        </w:rPr>
        <w:t>募投项目延期的公告</w:t>
      </w:r>
      <w:r w:rsidRPr="00C420B6">
        <w:rPr>
          <w:rFonts w:ascii="宋体" w:hAnsi="宋体" w:hint="eastAsia"/>
          <w:color w:val="000000"/>
          <w:sz w:val="24"/>
          <w:szCs w:val="24"/>
        </w:rPr>
        <w:t>》（公告编号：</w:t>
      </w:r>
      <w:r w:rsidRPr="00C420B6">
        <w:rPr>
          <w:rFonts w:hint="eastAsia"/>
          <w:color w:val="000000"/>
          <w:sz w:val="24"/>
          <w:szCs w:val="24"/>
        </w:rPr>
        <w:t>2</w:t>
      </w:r>
      <w:r w:rsidRPr="00C420B6">
        <w:rPr>
          <w:color w:val="000000"/>
          <w:sz w:val="24"/>
          <w:szCs w:val="24"/>
        </w:rPr>
        <w:t>02</w:t>
      </w:r>
      <w:r w:rsidR="000A2C8D" w:rsidRPr="00C420B6">
        <w:rPr>
          <w:color w:val="000000"/>
          <w:sz w:val="24"/>
          <w:szCs w:val="24"/>
        </w:rPr>
        <w:t>4</w:t>
      </w:r>
      <w:r w:rsidRPr="00C420B6">
        <w:rPr>
          <w:rFonts w:hint="eastAsia"/>
          <w:color w:val="000000"/>
          <w:sz w:val="24"/>
          <w:szCs w:val="24"/>
        </w:rPr>
        <w:t>-</w:t>
      </w:r>
      <w:r w:rsidRPr="00C420B6">
        <w:rPr>
          <w:color w:val="000000"/>
          <w:sz w:val="24"/>
          <w:szCs w:val="24"/>
        </w:rPr>
        <w:t>0</w:t>
      </w:r>
      <w:r w:rsidR="000A2C8D" w:rsidRPr="00C420B6">
        <w:rPr>
          <w:color w:val="000000"/>
          <w:sz w:val="24"/>
          <w:szCs w:val="24"/>
        </w:rPr>
        <w:t>02</w:t>
      </w:r>
      <w:r w:rsidRPr="00C420B6">
        <w:rPr>
          <w:rFonts w:ascii="宋体" w:hAnsi="宋体" w:hint="eastAsia"/>
          <w:color w:val="000000"/>
          <w:sz w:val="24"/>
          <w:szCs w:val="24"/>
        </w:rPr>
        <w:t>）。</w:t>
      </w:r>
    </w:p>
    <w:p w14:paraId="2066FDE7" w14:textId="77777777" w:rsidR="009C6422" w:rsidRDefault="00A0355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14:paraId="5CE72C42" w14:textId="77777777" w:rsidR="009C6422" w:rsidRDefault="00A03552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埃夫特智能装备股份有限公司监事会</w:t>
      </w:r>
    </w:p>
    <w:p w14:paraId="2B99CE1F" w14:textId="2C1CABCE" w:rsidR="009C6422" w:rsidRDefault="00A03552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r w:rsidRPr="0084042F">
        <w:rPr>
          <w:rFonts w:ascii="Times New Roman" w:hAnsi="Times New Roman" w:hint="eastAsia"/>
          <w:color w:val="000000"/>
        </w:rPr>
        <w:t>202</w:t>
      </w:r>
      <w:r w:rsidR="000A2C8D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 w:rsidRPr="0084042F">
        <w:rPr>
          <w:rFonts w:ascii="Times New Roman" w:hAnsi="Times New Roman"/>
          <w:color w:val="000000"/>
        </w:rPr>
        <w:t>1</w:t>
      </w:r>
      <w:r>
        <w:rPr>
          <w:rFonts w:ascii="宋体" w:hAnsi="宋体" w:hint="eastAsia"/>
          <w:color w:val="000000"/>
        </w:rPr>
        <w:t>月</w:t>
      </w:r>
      <w:r w:rsidR="000A2C8D">
        <w:rPr>
          <w:rFonts w:ascii="Times New Roman" w:hAnsi="Times New Roman"/>
          <w:color w:val="000000"/>
        </w:rPr>
        <w:t>6</w:t>
      </w:r>
      <w:r>
        <w:rPr>
          <w:rFonts w:ascii="宋体" w:hAnsi="宋体" w:hint="eastAsia"/>
          <w:color w:val="000000"/>
        </w:rPr>
        <w:t>日</w:t>
      </w:r>
    </w:p>
    <w:sectPr w:rsidR="009C64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F173" w14:textId="77777777" w:rsidR="00557C0A" w:rsidRDefault="00557C0A" w:rsidP="0084042F">
      <w:r>
        <w:separator/>
      </w:r>
    </w:p>
  </w:endnote>
  <w:endnote w:type="continuationSeparator" w:id="0">
    <w:p w14:paraId="7077B11F" w14:textId="77777777" w:rsidR="00557C0A" w:rsidRDefault="00557C0A" w:rsidP="0084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6517" w14:textId="77777777" w:rsidR="00557C0A" w:rsidRDefault="00557C0A" w:rsidP="0084042F">
      <w:r>
        <w:separator/>
      </w:r>
    </w:p>
  </w:footnote>
  <w:footnote w:type="continuationSeparator" w:id="0">
    <w:p w14:paraId="3E06EC2A" w14:textId="77777777" w:rsidR="00557C0A" w:rsidRDefault="00557C0A" w:rsidP="0084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33916"/>
    <w:rsid w:val="0004327C"/>
    <w:rsid w:val="000975B1"/>
    <w:rsid w:val="000A2C8D"/>
    <w:rsid w:val="000E303F"/>
    <w:rsid w:val="000E40BD"/>
    <w:rsid w:val="000F56EB"/>
    <w:rsid w:val="00124544"/>
    <w:rsid w:val="0017298A"/>
    <w:rsid w:val="00172A27"/>
    <w:rsid w:val="001811CA"/>
    <w:rsid w:val="00183695"/>
    <w:rsid w:val="00187982"/>
    <w:rsid w:val="001F2430"/>
    <w:rsid w:val="002420F4"/>
    <w:rsid w:val="002772A8"/>
    <w:rsid w:val="002B4457"/>
    <w:rsid w:val="002C0803"/>
    <w:rsid w:val="002C1D09"/>
    <w:rsid w:val="003F1848"/>
    <w:rsid w:val="004551B8"/>
    <w:rsid w:val="00483203"/>
    <w:rsid w:val="004A282A"/>
    <w:rsid w:val="00520B4A"/>
    <w:rsid w:val="005428B1"/>
    <w:rsid w:val="00557C0A"/>
    <w:rsid w:val="005E10B3"/>
    <w:rsid w:val="005F2066"/>
    <w:rsid w:val="00635784"/>
    <w:rsid w:val="0065613D"/>
    <w:rsid w:val="006604A6"/>
    <w:rsid w:val="006C0DAA"/>
    <w:rsid w:val="006F16D3"/>
    <w:rsid w:val="00776559"/>
    <w:rsid w:val="00786330"/>
    <w:rsid w:val="00800D1D"/>
    <w:rsid w:val="0084042F"/>
    <w:rsid w:val="008759B2"/>
    <w:rsid w:val="00876479"/>
    <w:rsid w:val="008B2EE7"/>
    <w:rsid w:val="008D0768"/>
    <w:rsid w:val="00904A4E"/>
    <w:rsid w:val="00912B5E"/>
    <w:rsid w:val="00914AA1"/>
    <w:rsid w:val="009262C0"/>
    <w:rsid w:val="00926F56"/>
    <w:rsid w:val="009C6422"/>
    <w:rsid w:val="009F2FD9"/>
    <w:rsid w:val="00A03552"/>
    <w:rsid w:val="00A16A89"/>
    <w:rsid w:val="00A434DB"/>
    <w:rsid w:val="00AB00A8"/>
    <w:rsid w:val="00AB5EEA"/>
    <w:rsid w:val="00AC2C32"/>
    <w:rsid w:val="00AD322B"/>
    <w:rsid w:val="00B021B5"/>
    <w:rsid w:val="00B173F6"/>
    <w:rsid w:val="00B76D92"/>
    <w:rsid w:val="00B8377D"/>
    <w:rsid w:val="00B945A6"/>
    <w:rsid w:val="00BE704A"/>
    <w:rsid w:val="00C420B6"/>
    <w:rsid w:val="00C7369C"/>
    <w:rsid w:val="00CA1A2C"/>
    <w:rsid w:val="00D05099"/>
    <w:rsid w:val="00D41D55"/>
    <w:rsid w:val="00D507C1"/>
    <w:rsid w:val="00D80CEE"/>
    <w:rsid w:val="00DE64D4"/>
    <w:rsid w:val="00EB6092"/>
    <w:rsid w:val="00EC39F8"/>
    <w:rsid w:val="00EC56A0"/>
    <w:rsid w:val="00F56901"/>
    <w:rsid w:val="00F85CE4"/>
    <w:rsid w:val="00F97D9C"/>
    <w:rsid w:val="00FE7070"/>
    <w:rsid w:val="0F232932"/>
    <w:rsid w:val="21580B66"/>
    <w:rsid w:val="223E0225"/>
    <w:rsid w:val="2D211FD0"/>
    <w:rsid w:val="3E74162B"/>
    <w:rsid w:val="42C00412"/>
    <w:rsid w:val="4F177C21"/>
    <w:rsid w:val="50DE3E14"/>
    <w:rsid w:val="537E210B"/>
    <w:rsid w:val="57BC6390"/>
    <w:rsid w:val="5ADF25E5"/>
    <w:rsid w:val="5EA25F24"/>
    <w:rsid w:val="630D3A5D"/>
    <w:rsid w:val="795F4C8C"/>
    <w:rsid w:val="7E6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EB9AF"/>
  <w15:docId w15:val="{ED20AA28-FA7B-4172-9638-E2743EAB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uiPriority w:val="1"/>
    <w:qFormat/>
    <w:pPr>
      <w:spacing w:before="66"/>
      <w:ind w:left="645"/>
      <w:outlineLvl w:val="0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a">
    <w:name w:val="标题 字符"/>
    <w:link w:val="a9"/>
    <w:qFormat/>
    <w:locked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qFormat/>
    <w:pPr>
      <w:widowControl/>
    </w:pPr>
    <w:rPr>
      <w:rFonts w:ascii="Book Antiqua" w:hAnsi="Book Antiqua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qFormat/>
    <w:rPr>
      <w:rFonts w:ascii="Times New Roman" w:hAnsi="Times New Roman"/>
      <w:kern w:val="2"/>
      <w:sz w:val="18"/>
      <w:szCs w:val="18"/>
    </w:rPr>
  </w:style>
  <w:style w:type="paragraph" w:customStyle="1" w:styleId="11">
    <w:name w:val="修订1"/>
    <w:hidden/>
    <w:uiPriority w:val="99"/>
    <w:unhideWhenUsed/>
    <w:qFormat/>
    <w:rPr>
      <w:rFonts w:ascii="Times New Roman" w:hAnsi="Times New Roman"/>
      <w:kern w:val="2"/>
      <w:sz w:val="21"/>
    </w:rPr>
  </w:style>
  <w:style w:type="character" w:styleId="ad">
    <w:name w:val="annotation reference"/>
    <w:basedOn w:val="a0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伍玉蓉</cp:lastModifiedBy>
  <cp:revision>26</cp:revision>
  <cp:lastPrinted>2411-12-31T15:59:00Z</cp:lastPrinted>
  <dcterms:created xsi:type="dcterms:W3CDTF">2021-07-19T02:29:00Z</dcterms:created>
  <dcterms:modified xsi:type="dcterms:W3CDTF">2024-01-05T07:58:00Z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3861B13D3C534DCABDEDB2119313ED99_13</vt:lpwstr>
  </property>
</Properties>
</file>