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CB82" w14:textId="77777777" w:rsidR="002D2675" w:rsidRDefault="002D2675">
      <w:pPr>
        <w:pStyle w:val="a5"/>
        <w:rPr>
          <w:rFonts w:ascii="Times New Roman" w:hAnsi="Times New Roman"/>
          <w:sz w:val="20"/>
        </w:rPr>
      </w:pPr>
    </w:p>
    <w:p w14:paraId="450EF605" w14:textId="77777777" w:rsidR="002D2675" w:rsidRDefault="002D2675">
      <w:pPr>
        <w:pStyle w:val="a5"/>
        <w:rPr>
          <w:rFonts w:ascii="Times New Roman" w:hAnsi="Times New Roman"/>
          <w:sz w:val="20"/>
        </w:rPr>
      </w:pPr>
    </w:p>
    <w:p w14:paraId="6A00F5B4" w14:textId="77777777" w:rsidR="002D2675" w:rsidRDefault="002D2675">
      <w:pPr>
        <w:pStyle w:val="a5"/>
        <w:rPr>
          <w:rFonts w:ascii="Times New Roman" w:hAnsi="Times New Roman"/>
          <w:sz w:val="20"/>
        </w:rPr>
      </w:pPr>
    </w:p>
    <w:p w14:paraId="41DEFD11" w14:textId="77777777" w:rsidR="002D2675" w:rsidRDefault="002D2675">
      <w:pPr>
        <w:pStyle w:val="a5"/>
        <w:rPr>
          <w:rFonts w:ascii="Times New Roman" w:hAnsi="Times New Roman"/>
          <w:sz w:val="20"/>
        </w:rPr>
      </w:pPr>
    </w:p>
    <w:p w14:paraId="229F46A0" w14:textId="77777777" w:rsidR="002D2675" w:rsidRDefault="002D2675">
      <w:pPr>
        <w:pStyle w:val="a5"/>
        <w:rPr>
          <w:rFonts w:ascii="Times New Roman" w:hAnsi="Times New Roman"/>
          <w:sz w:val="20"/>
        </w:rPr>
      </w:pPr>
    </w:p>
    <w:p w14:paraId="53652C9C" w14:textId="77777777" w:rsidR="002D2675" w:rsidRDefault="002D2675">
      <w:pPr>
        <w:pStyle w:val="a5"/>
        <w:rPr>
          <w:rFonts w:ascii="Times New Roman" w:hAnsi="Times New Roman"/>
          <w:sz w:val="20"/>
        </w:rPr>
      </w:pPr>
    </w:p>
    <w:p w14:paraId="6B6D3742" w14:textId="77777777" w:rsidR="002D2675" w:rsidRDefault="002D2675">
      <w:pPr>
        <w:pStyle w:val="a5"/>
        <w:rPr>
          <w:rFonts w:ascii="Times New Roman" w:hAnsi="Times New Roman"/>
          <w:sz w:val="20"/>
        </w:rPr>
      </w:pPr>
    </w:p>
    <w:p w14:paraId="57EDCFF8" w14:textId="77777777" w:rsidR="002D2675" w:rsidRDefault="005833C4">
      <w:pPr>
        <w:spacing w:before="205"/>
        <w:ind w:left="19"/>
        <w:jc w:val="center"/>
        <w:rPr>
          <w:rFonts w:ascii="Times New Roman" w:hAnsi="Times New Roman"/>
          <w:b/>
          <w:sz w:val="48"/>
        </w:rPr>
      </w:pPr>
      <w:r>
        <w:rPr>
          <w:rFonts w:ascii="Times New Roman" w:hAnsi="Times New Roman"/>
          <w:b/>
          <w:sz w:val="48"/>
        </w:rPr>
        <w:t xml:space="preserve"> </w:t>
      </w:r>
    </w:p>
    <w:p w14:paraId="595033A2" w14:textId="77777777" w:rsidR="002D2675" w:rsidRDefault="005833C4">
      <w:pPr>
        <w:spacing w:before="211" w:line="360" w:lineRule="auto"/>
        <w:ind w:left="17"/>
        <w:jc w:val="center"/>
        <w:rPr>
          <w:rFonts w:ascii="Times New Roman" w:hAnsi="Times New Roman"/>
          <w:b/>
          <w:sz w:val="48"/>
        </w:rPr>
      </w:pPr>
      <w:r>
        <w:rPr>
          <w:rFonts w:ascii="Times New Roman" w:hAnsi="Times New Roman" w:hint="eastAsia"/>
          <w:b/>
          <w:sz w:val="48"/>
        </w:rPr>
        <w:t>埃夫</w:t>
      </w:r>
      <w:proofErr w:type="gramStart"/>
      <w:r>
        <w:rPr>
          <w:rFonts w:ascii="Times New Roman" w:hAnsi="Times New Roman" w:hint="eastAsia"/>
          <w:b/>
          <w:sz w:val="48"/>
        </w:rPr>
        <w:t>特</w:t>
      </w:r>
      <w:proofErr w:type="gramEnd"/>
      <w:r>
        <w:rPr>
          <w:rFonts w:ascii="Times New Roman" w:hAnsi="Times New Roman" w:hint="eastAsia"/>
          <w:b/>
          <w:sz w:val="48"/>
        </w:rPr>
        <w:t>智能装备</w:t>
      </w:r>
      <w:r>
        <w:rPr>
          <w:rFonts w:ascii="Times New Roman" w:hAnsi="Times New Roman"/>
          <w:b/>
          <w:sz w:val="48"/>
        </w:rPr>
        <w:t>股份有限公司</w:t>
      </w:r>
      <w:r>
        <w:rPr>
          <w:rFonts w:ascii="Times New Roman" w:hAnsi="Times New Roman"/>
          <w:b/>
          <w:sz w:val="48"/>
        </w:rPr>
        <w:t xml:space="preserve"> </w:t>
      </w:r>
    </w:p>
    <w:p w14:paraId="74D9C62F" w14:textId="77777777" w:rsidR="002D2675" w:rsidRDefault="002D2675">
      <w:pPr>
        <w:pStyle w:val="a5"/>
        <w:spacing w:before="9" w:line="360" w:lineRule="auto"/>
        <w:outlineLvl w:val="0"/>
        <w:rPr>
          <w:rFonts w:ascii="Times New Roman" w:hAnsi="Times New Roman"/>
          <w:b/>
          <w:sz w:val="13"/>
        </w:rPr>
      </w:pPr>
    </w:p>
    <w:p w14:paraId="6194EE56" w14:textId="77777777" w:rsidR="002D2675" w:rsidRDefault="005833C4">
      <w:pPr>
        <w:spacing w:before="33" w:line="360" w:lineRule="auto"/>
        <w:ind w:left="22"/>
        <w:jc w:val="center"/>
        <w:outlineLvl w:val="0"/>
        <w:rPr>
          <w:rFonts w:ascii="Times New Roman" w:hAnsi="Times New Roman"/>
          <w:b/>
          <w:sz w:val="48"/>
        </w:rPr>
      </w:pPr>
      <w:bookmarkStart w:id="0" w:name="_Toc145343985"/>
      <w:bookmarkStart w:id="1" w:name="_Toc47446718"/>
      <w:bookmarkStart w:id="2" w:name="_Toc130287281"/>
      <w:r>
        <w:rPr>
          <w:rFonts w:ascii="Times New Roman" w:hAnsi="Times New Roman"/>
          <w:b/>
          <w:sz w:val="48"/>
          <w:szCs w:val="48"/>
        </w:rPr>
        <w:t>2023</w:t>
      </w:r>
      <w:r>
        <w:rPr>
          <w:rFonts w:ascii="Times New Roman" w:hAnsi="Times New Roman"/>
          <w:b/>
          <w:sz w:val="48"/>
          <w:szCs w:val="48"/>
        </w:rPr>
        <w:t>年第五次</w:t>
      </w:r>
      <w:r>
        <w:rPr>
          <w:rFonts w:ascii="Times New Roman" w:hAnsi="Times New Roman" w:hint="eastAsia"/>
          <w:b/>
          <w:sz w:val="48"/>
          <w:szCs w:val="48"/>
        </w:rPr>
        <w:t>临时股东</w:t>
      </w:r>
      <w:r>
        <w:rPr>
          <w:rFonts w:ascii="Times New Roman" w:hAnsi="Times New Roman"/>
          <w:b/>
          <w:sz w:val="48"/>
        </w:rPr>
        <w:t>大会会议资料</w:t>
      </w:r>
      <w:bookmarkEnd w:id="0"/>
      <w:bookmarkEnd w:id="1"/>
      <w:bookmarkEnd w:id="2"/>
      <w:r>
        <w:rPr>
          <w:rFonts w:ascii="Times New Roman" w:hAnsi="Times New Roman"/>
          <w:b/>
          <w:sz w:val="48"/>
        </w:rPr>
        <w:t xml:space="preserve"> </w:t>
      </w:r>
    </w:p>
    <w:p w14:paraId="29883D6C" w14:textId="77777777" w:rsidR="002D2675" w:rsidRDefault="005833C4">
      <w:pPr>
        <w:spacing w:before="302"/>
        <w:ind w:left="69"/>
        <w:jc w:val="center"/>
        <w:rPr>
          <w:rFonts w:ascii="Times New Roman" w:hAnsi="Times New Roman"/>
          <w:b/>
          <w:sz w:val="58"/>
        </w:rPr>
      </w:pPr>
      <w:r>
        <w:rPr>
          <w:rFonts w:ascii="Times New Roman" w:hAnsi="Times New Roman"/>
          <w:b/>
          <w:sz w:val="58"/>
        </w:rPr>
        <w:t xml:space="preserve"> </w:t>
      </w:r>
    </w:p>
    <w:p w14:paraId="6AA92C74" w14:textId="77777777" w:rsidR="002D2675" w:rsidRDefault="005833C4">
      <w:pPr>
        <w:pStyle w:val="a5"/>
        <w:jc w:val="center"/>
        <w:rPr>
          <w:rFonts w:ascii="Times New Roman" w:hAnsi="Times New Roman"/>
          <w:b/>
          <w:sz w:val="20"/>
        </w:rPr>
      </w:pPr>
      <w:r>
        <w:rPr>
          <w:rFonts w:ascii="Times New Roman" w:hAnsi="Times New Roman"/>
          <w:b/>
          <w:noProof/>
          <w:sz w:val="20"/>
          <w:lang w:val="en-US" w:bidi="ar-SA"/>
        </w:rPr>
        <w:drawing>
          <wp:inline distT="0" distB="0" distL="0" distR="0">
            <wp:extent cx="3529965" cy="68834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530" cy="688585"/>
                    </a:xfrm>
                    <a:prstGeom prst="rect">
                      <a:avLst/>
                    </a:prstGeom>
                  </pic:spPr>
                </pic:pic>
              </a:graphicData>
            </a:graphic>
          </wp:inline>
        </w:drawing>
      </w:r>
    </w:p>
    <w:p w14:paraId="771B3E45" w14:textId="77777777" w:rsidR="002D2675" w:rsidRDefault="002D2675">
      <w:pPr>
        <w:pStyle w:val="a5"/>
        <w:spacing w:before="10"/>
        <w:rPr>
          <w:rFonts w:ascii="Times New Roman" w:hAnsi="Times New Roman"/>
          <w:b/>
          <w:sz w:val="21"/>
        </w:rPr>
      </w:pPr>
    </w:p>
    <w:p w14:paraId="6B30DEFD" w14:textId="77777777" w:rsidR="002D2675" w:rsidRDefault="002D2675">
      <w:pPr>
        <w:spacing w:line="360" w:lineRule="auto"/>
        <w:jc w:val="center"/>
        <w:rPr>
          <w:rFonts w:ascii="Times New Roman" w:hAnsi="Times New Roman"/>
          <w:b/>
          <w:bCs/>
          <w:sz w:val="32"/>
          <w:szCs w:val="32"/>
        </w:rPr>
      </w:pPr>
    </w:p>
    <w:p w14:paraId="4CE78EEA" w14:textId="77777777" w:rsidR="002D2675" w:rsidRDefault="002D2675">
      <w:pPr>
        <w:spacing w:line="360" w:lineRule="auto"/>
        <w:jc w:val="center"/>
        <w:rPr>
          <w:rFonts w:ascii="Times New Roman" w:hAnsi="Times New Roman"/>
          <w:b/>
          <w:bCs/>
          <w:sz w:val="32"/>
          <w:szCs w:val="32"/>
        </w:rPr>
      </w:pPr>
    </w:p>
    <w:p w14:paraId="6A627C59" w14:textId="77777777" w:rsidR="002D2675" w:rsidRDefault="002D2675">
      <w:pPr>
        <w:spacing w:line="360" w:lineRule="auto"/>
        <w:jc w:val="center"/>
        <w:rPr>
          <w:rFonts w:ascii="Times New Roman" w:hAnsi="Times New Roman"/>
          <w:b/>
          <w:bCs/>
          <w:sz w:val="32"/>
          <w:szCs w:val="32"/>
        </w:rPr>
      </w:pPr>
    </w:p>
    <w:p w14:paraId="5F495E43" w14:textId="77777777" w:rsidR="002D2675" w:rsidRDefault="002D2675">
      <w:pPr>
        <w:spacing w:line="360" w:lineRule="auto"/>
        <w:jc w:val="center"/>
        <w:rPr>
          <w:rFonts w:ascii="Times New Roman" w:hAnsi="Times New Roman"/>
          <w:b/>
          <w:bCs/>
          <w:sz w:val="32"/>
          <w:szCs w:val="32"/>
        </w:rPr>
      </w:pPr>
    </w:p>
    <w:p w14:paraId="1CB21AD1" w14:textId="77777777" w:rsidR="002D2675" w:rsidRDefault="002D2675">
      <w:pPr>
        <w:spacing w:line="360" w:lineRule="auto"/>
        <w:jc w:val="center"/>
        <w:rPr>
          <w:rFonts w:ascii="Times New Roman" w:hAnsi="Times New Roman"/>
          <w:b/>
          <w:bCs/>
          <w:sz w:val="32"/>
          <w:szCs w:val="32"/>
        </w:rPr>
      </w:pPr>
    </w:p>
    <w:p w14:paraId="77BB7BAB" w14:textId="77777777" w:rsidR="002D2675" w:rsidRDefault="005833C4">
      <w:pPr>
        <w:spacing w:line="360" w:lineRule="auto"/>
        <w:jc w:val="center"/>
        <w:rPr>
          <w:rFonts w:ascii="Times New Roman" w:hAnsi="Times New Roman"/>
          <w:b/>
          <w:bCs/>
          <w:sz w:val="32"/>
          <w:szCs w:val="32"/>
        </w:rPr>
      </w:pPr>
      <w:r>
        <w:rPr>
          <w:rFonts w:ascii="Times New Roman" w:hAnsi="Times New Roman"/>
          <w:b/>
          <w:bCs/>
          <w:sz w:val="32"/>
          <w:szCs w:val="32"/>
        </w:rPr>
        <w:t>股票简称：</w:t>
      </w:r>
      <w:proofErr w:type="gramStart"/>
      <w:r>
        <w:rPr>
          <w:rFonts w:ascii="Times New Roman" w:hAnsi="Times New Roman" w:hint="eastAsia"/>
          <w:b/>
          <w:bCs/>
          <w:sz w:val="32"/>
          <w:szCs w:val="32"/>
        </w:rPr>
        <w:t>埃夫特</w:t>
      </w:r>
      <w:proofErr w:type="gramEnd"/>
    </w:p>
    <w:p w14:paraId="6E8454B7" w14:textId="77777777" w:rsidR="002D2675" w:rsidRDefault="005833C4">
      <w:pPr>
        <w:spacing w:line="360" w:lineRule="auto"/>
        <w:jc w:val="center"/>
        <w:rPr>
          <w:rFonts w:ascii="Times New Roman" w:hAnsi="Times New Roman"/>
          <w:b/>
          <w:sz w:val="32"/>
          <w:szCs w:val="32"/>
        </w:rPr>
      </w:pPr>
      <w:r>
        <w:rPr>
          <w:rFonts w:ascii="Times New Roman" w:hAnsi="Times New Roman"/>
          <w:b/>
          <w:bCs/>
          <w:sz w:val="32"/>
          <w:szCs w:val="32"/>
        </w:rPr>
        <w:t>股票代码：</w:t>
      </w:r>
      <w:r>
        <w:rPr>
          <w:rFonts w:ascii="Times New Roman" w:hAnsi="Times New Roman"/>
          <w:b/>
          <w:sz w:val="32"/>
          <w:szCs w:val="32"/>
        </w:rPr>
        <w:t>688</w:t>
      </w:r>
      <w:r>
        <w:rPr>
          <w:rFonts w:ascii="Times New Roman" w:hAnsi="Times New Roman" w:hint="eastAsia"/>
          <w:b/>
          <w:sz w:val="32"/>
          <w:szCs w:val="32"/>
        </w:rPr>
        <w:t>165</w:t>
      </w:r>
    </w:p>
    <w:p w14:paraId="65B2EB96" w14:textId="77777777" w:rsidR="002D2675" w:rsidRDefault="002D2675">
      <w:pPr>
        <w:pStyle w:val="a5"/>
        <w:spacing w:line="360" w:lineRule="auto"/>
        <w:jc w:val="center"/>
        <w:rPr>
          <w:rFonts w:ascii="Times New Roman" w:hAnsi="Times New Roman"/>
          <w:b/>
          <w:bCs/>
          <w:sz w:val="32"/>
          <w:szCs w:val="32"/>
        </w:rPr>
      </w:pPr>
    </w:p>
    <w:p w14:paraId="1C04C41E" w14:textId="77777777" w:rsidR="002D2675" w:rsidRDefault="002D2675">
      <w:pPr>
        <w:pStyle w:val="a5"/>
        <w:spacing w:line="360" w:lineRule="auto"/>
        <w:jc w:val="center"/>
        <w:rPr>
          <w:rFonts w:ascii="Times New Roman" w:hAnsi="Times New Roman"/>
          <w:b/>
          <w:bCs/>
          <w:sz w:val="32"/>
          <w:szCs w:val="32"/>
        </w:rPr>
      </w:pPr>
    </w:p>
    <w:p w14:paraId="7DE47894" w14:textId="77777777" w:rsidR="002D2675" w:rsidRDefault="005833C4">
      <w:pPr>
        <w:spacing w:line="360" w:lineRule="auto"/>
        <w:jc w:val="center"/>
        <w:rPr>
          <w:rFonts w:ascii="Times New Roman" w:hAnsi="Times New Roman"/>
          <w:b/>
          <w:bCs/>
          <w:sz w:val="32"/>
          <w:szCs w:val="32"/>
        </w:rPr>
      </w:pPr>
      <w:r>
        <w:rPr>
          <w:rFonts w:ascii="Times New Roman" w:hAnsi="Times New Roman"/>
          <w:b/>
          <w:sz w:val="32"/>
          <w:szCs w:val="32"/>
        </w:rPr>
        <w:t>2023</w:t>
      </w:r>
      <w:r>
        <w:rPr>
          <w:rFonts w:ascii="Times New Roman" w:hAnsi="Times New Roman"/>
          <w:b/>
          <w:bCs/>
          <w:sz w:val="32"/>
          <w:szCs w:val="32"/>
        </w:rPr>
        <w:t>年</w:t>
      </w:r>
      <w:r>
        <w:rPr>
          <w:rFonts w:ascii="Times New Roman" w:hAnsi="Times New Roman"/>
          <w:b/>
          <w:sz w:val="32"/>
          <w:szCs w:val="32"/>
          <w:lang w:val="en-US"/>
        </w:rPr>
        <w:t>9</w:t>
      </w:r>
      <w:r>
        <w:rPr>
          <w:rFonts w:ascii="Times New Roman" w:hAnsi="Times New Roman"/>
          <w:b/>
          <w:bCs/>
          <w:sz w:val="32"/>
          <w:szCs w:val="32"/>
        </w:rPr>
        <w:t>月</w:t>
      </w:r>
    </w:p>
    <w:p w14:paraId="40F2C31F" w14:textId="77777777" w:rsidR="002D2675" w:rsidRDefault="002D2675">
      <w:pPr>
        <w:rPr>
          <w:rFonts w:ascii="Times New Roman" w:hAnsi="Times New Roman"/>
        </w:rPr>
      </w:pPr>
    </w:p>
    <w:p w14:paraId="153C2BA7" w14:textId="77777777" w:rsidR="002D2675" w:rsidRDefault="005833C4">
      <w:pPr>
        <w:tabs>
          <w:tab w:val="left" w:pos="5882"/>
        </w:tabs>
        <w:rPr>
          <w:rFonts w:ascii="Times New Roman" w:hAnsi="Times New Roman"/>
        </w:rPr>
        <w:sectPr w:rsidR="002D2675">
          <w:headerReference w:type="default" r:id="rId9"/>
          <w:footerReference w:type="default" r:id="rId10"/>
          <w:type w:val="continuous"/>
          <w:pgSz w:w="11910" w:h="16840"/>
          <w:pgMar w:top="1440" w:right="1800" w:bottom="1440" w:left="1800" w:header="884" w:footer="720" w:gutter="0"/>
          <w:cols w:space="720"/>
          <w:docGrid w:linePitch="299"/>
        </w:sectPr>
      </w:pPr>
      <w:r>
        <w:rPr>
          <w:rFonts w:ascii="Times New Roman" w:hAnsi="Times New Roman"/>
        </w:rPr>
        <w:tab/>
      </w:r>
    </w:p>
    <w:p w14:paraId="406373BE" w14:textId="77777777" w:rsidR="002D2675" w:rsidRDefault="002D2675">
      <w:pPr>
        <w:pStyle w:val="a5"/>
        <w:rPr>
          <w:rFonts w:ascii="Times New Roman" w:hAnsi="Times New Roman"/>
          <w:b/>
          <w:sz w:val="20"/>
        </w:rPr>
      </w:pPr>
    </w:p>
    <w:p w14:paraId="425C2434" w14:textId="77777777" w:rsidR="002D2675" w:rsidRDefault="002D2675">
      <w:pPr>
        <w:pStyle w:val="a5"/>
        <w:rPr>
          <w:rFonts w:ascii="Times New Roman" w:hAnsi="Times New Roman"/>
          <w:b/>
          <w:sz w:val="20"/>
        </w:rPr>
      </w:pPr>
    </w:p>
    <w:p w14:paraId="63E5B31C" w14:textId="77777777" w:rsidR="002D2675" w:rsidRDefault="002D2675">
      <w:pPr>
        <w:pStyle w:val="a5"/>
        <w:rPr>
          <w:rFonts w:ascii="Times New Roman" w:hAnsi="Times New Roman"/>
          <w:b/>
          <w:sz w:val="20"/>
        </w:rPr>
      </w:pPr>
    </w:p>
    <w:p w14:paraId="7E15194D" w14:textId="77777777" w:rsidR="002D2675" w:rsidRDefault="005833C4">
      <w:pPr>
        <w:pStyle w:val="a5"/>
        <w:jc w:val="center"/>
        <w:rPr>
          <w:rFonts w:ascii="Times New Roman" w:hAnsi="Times New Roman"/>
          <w:b/>
          <w:sz w:val="32"/>
          <w:szCs w:val="32"/>
        </w:rPr>
      </w:pPr>
      <w:r>
        <w:rPr>
          <w:rFonts w:ascii="Times New Roman" w:hAnsi="Times New Roman" w:hint="eastAsia"/>
          <w:b/>
          <w:sz w:val="32"/>
          <w:szCs w:val="32"/>
        </w:rPr>
        <w:t>目录</w:t>
      </w:r>
    </w:p>
    <w:p w14:paraId="0A78A0E7" w14:textId="77777777" w:rsidR="002D2675" w:rsidRDefault="002D2675">
      <w:pPr>
        <w:pStyle w:val="a5"/>
        <w:rPr>
          <w:rFonts w:ascii="Times New Roman" w:hAnsi="Times New Roman"/>
          <w:b/>
          <w:sz w:val="20"/>
        </w:rPr>
      </w:pPr>
    </w:p>
    <w:p w14:paraId="50C17032" w14:textId="77777777" w:rsidR="002D2675" w:rsidRDefault="002D2675">
      <w:pPr>
        <w:pStyle w:val="a5"/>
        <w:spacing w:line="360" w:lineRule="auto"/>
        <w:jc w:val="both"/>
        <w:rPr>
          <w:rFonts w:asciiTheme="minorEastAsia" w:eastAsiaTheme="minorEastAsia" w:hAnsiTheme="minorEastAsia"/>
          <w:b/>
          <w:bCs/>
        </w:rPr>
      </w:pPr>
    </w:p>
    <w:p w14:paraId="27FA036F" w14:textId="77777777" w:rsidR="002D2675" w:rsidRPr="00F327AC" w:rsidRDefault="005833C4">
      <w:pPr>
        <w:pStyle w:val="TOC1"/>
        <w:tabs>
          <w:tab w:val="right" w:leader="dot" w:pos="8300"/>
        </w:tabs>
        <w:spacing w:before="0" w:after="0" w:line="360" w:lineRule="auto"/>
        <w:jc w:val="both"/>
        <w:rPr>
          <w:rFonts w:eastAsiaTheme="minorEastAsia" w:cstheme="minorBidi"/>
          <w:bCs w:val="0"/>
          <w:caps w:val="0"/>
          <w:kern w:val="2"/>
          <w:sz w:val="24"/>
          <w:szCs w:val="24"/>
          <w:lang w:val="en-US" w:bidi="ar-SA"/>
        </w:rPr>
      </w:pPr>
      <w:r>
        <w:rPr>
          <w:rFonts w:ascii="宋体" w:hAnsi="宋体" w:cs="宋体" w:hint="eastAsia"/>
          <w:sz w:val="24"/>
          <w:szCs w:val="24"/>
        </w:rPr>
        <w:fldChar w:fldCharType="begin"/>
      </w:r>
      <w:r>
        <w:rPr>
          <w:rFonts w:ascii="宋体" w:hAnsi="宋体" w:cs="宋体" w:hint="eastAsia"/>
          <w:sz w:val="24"/>
          <w:szCs w:val="24"/>
        </w:rPr>
        <w:instrText xml:space="preserve"> TOC \o "1-3" \f \h \z \u </w:instrText>
      </w:r>
      <w:r>
        <w:rPr>
          <w:rFonts w:ascii="宋体" w:hAnsi="宋体" w:cs="宋体" w:hint="eastAsia"/>
          <w:sz w:val="24"/>
          <w:szCs w:val="24"/>
        </w:rPr>
        <w:fldChar w:fldCharType="separate"/>
      </w:r>
      <w:hyperlink w:anchor="_Toc145343985" w:history="1">
        <w:r w:rsidRPr="00F327AC">
          <w:rPr>
            <w:rStyle w:val="af2"/>
            <w:rFonts w:ascii="Times New Roman" w:hAnsi="Times New Roman"/>
            <w:sz w:val="24"/>
            <w:szCs w:val="24"/>
          </w:rPr>
          <w:t>2023</w:t>
        </w:r>
        <w:r w:rsidRPr="00F327AC">
          <w:rPr>
            <w:rStyle w:val="af2"/>
            <w:rFonts w:ascii="Times New Roman" w:hAnsi="Times New Roman"/>
            <w:sz w:val="24"/>
            <w:szCs w:val="24"/>
          </w:rPr>
          <w:t>年第五次临时股东大会会议资料</w:t>
        </w:r>
        <w:r w:rsidRPr="00F327AC">
          <w:rPr>
            <w:sz w:val="24"/>
            <w:szCs w:val="24"/>
          </w:rPr>
          <w:tab/>
        </w:r>
        <w:r w:rsidRPr="00F327AC">
          <w:rPr>
            <w:sz w:val="24"/>
            <w:szCs w:val="24"/>
          </w:rPr>
          <w:fldChar w:fldCharType="begin"/>
        </w:r>
        <w:r w:rsidRPr="00F327AC">
          <w:rPr>
            <w:sz w:val="24"/>
            <w:szCs w:val="24"/>
          </w:rPr>
          <w:instrText xml:space="preserve"> PAGEREF _Toc145343985 \h </w:instrText>
        </w:r>
        <w:r w:rsidRPr="00F327AC">
          <w:rPr>
            <w:sz w:val="24"/>
            <w:szCs w:val="24"/>
          </w:rPr>
        </w:r>
        <w:r w:rsidRPr="00F327AC">
          <w:rPr>
            <w:sz w:val="24"/>
            <w:szCs w:val="24"/>
          </w:rPr>
          <w:fldChar w:fldCharType="separate"/>
        </w:r>
        <w:r w:rsidRPr="00F327AC">
          <w:rPr>
            <w:rFonts w:ascii="Times New Roman" w:hAnsi="Times New Roman"/>
            <w:sz w:val="24"/>
            <w:szCs w:val="24"/>
          </w:rPr>
          <w:t>1</w:t>
        </w:r>
        <w:r w:rsidRPr="00F327AC">
          <w:rPr>
            <w:sz w:val="24"/>
            <w:szCs w:val="24"/>
          </w:rPr>
          <w:fldChar w:fldCharType="end"/>
        </w:r>
      </w:hyperlink>
    </w:p>
    <w:p w14:paraId="3D6287ED" w14:textId="77777777" w:rsidR="002D2675" w:rsidRPr="00F327AC" w:rsidRDefault="005833C4">
      <w:pPr>
        <w:pStyle w:val="TOC2"/>
        <w:tabs>
          <w:tab w:val="right" w:leader="dot" w:pos="8300"/>
        </w:tabs>
        <w:spacing w:line="360" w:lineRule="auto"/>
        <w:ind w:left="0"/>
        <w:jc w:val="both"/>
        <w:rPr>
          <w:rFonts w:eastAsiaTheme="minorEastAsia" w:cstheme="minorBidi"/>
          <w:b/>
          <w:smallCaps w:val="0"/>
          <w:kern w:val="2"/>
          <w:sz w:val="24"/>
          <w:szCs w:val="24"/>
          <w:lang w:val="en-US" w:bidi="ar-SA"/>
        </w:rPr>
      </w:pPr>
      <w:hyperlink w:anchor="_Toc145343986" w:history="1">
        <w:r w:rsidRPr="00F327AC">
          <w:rPr>
            <w:rStyle w:val="af2"/>
            <w:rFonts w:ascii="Times New Roman" w:hAnsi="Times New Roman"/>
            <w:b/>
            <w:sz w:val="24"/>
            <w:szCs w:val="24"/>
          </w:rPr>
          <w:t>2023</w:t>
        </w:r>
        <w:r w:rsidRPr="00F327AC">
          <w:rPr>
            <w:rStyle w:val="af2"/>
            <w:rFonts w:ascii="Times New Roman" w:hAnsi="Times New Roman"/>
            <w:b/>
            <w:sz w:val="24"/>
            <w:szCs w:val="24"/>
          </w:rPr>
          <w:t>年第五次临时股东</w:t>
        </w:r>
        <w:r w:rsidRPr="00F327AC">
          <w:rPr>
            <w:rStyle w:val="af2"/>
            <w:rFonts w:ascii="Times New Roman" w:hAnsi="Times New Roman"/>
            <w:b/>
            <w:bCs/>
            <w:sz w:val="24"/>
            <w:szCs w:val="24"/>
          </w:rPr>
          <w:t>大会会议须知</w:t>
        </w:r>
        <w:r w:rsidRPr="00F327AC">
          <w:rPr>
            <w:b/>
            <w:sz w:val="24"/>
            <w:szCs w:val="24"/>
          </w:rPr>
          <w:tab/>
        </w:r>
        <w:r w:rsidRPr="00F327AC">
          <w:rPr>
            <w:b/>
            <w:sz w:val="24"/>
            <w:szCs w:val="24"/>
          </w:rPr>
          <w:fldChar w:fldCharType="begin"/>
        </w:r>
        <w:r w:rsidRPr="00F327AC">
          <w:rPr>
            <w:b/>
            <w:sz w:val="24"/>
            <w:szCs w:val="24"/>
          </w:rPr>
          <w:instrText xml:space="preserve"> PAGEREF _Toc145343986 \h </w:instrText>
        </w:r>
        <w:r w:rsidRPr="00F327AC">
          <w:rPr>
            <w:b/>
            <w:sz w:val="24"/>
            <w:szCs w:val="24"/>
          </w:rPr>
        </w:r>
        <w:r w:rsidRPr="00F327AC">
          <w:rPr>
            <w:b/>
            <w:sz w:val="24"/>
            <w:szCs w:val="24"/>
          </w:rPr>
          <w:fldChar w:fldCharType="separate"/>
        </w:r>
        <w:r w:rsidRPr="00F327AC">
          <w:rPr>
            <w:rFonts w:ascii="Times New Roman" w:hAnsi="Times New Roman"/>
            <w:b/>
            <w:sz w:val="24"/>
            <w:szCs w:val="24"/>
          </w:rPr>
          <w:t>3</w:t>
        </w:r>
        <w:r w:rsidRPr="00F327AC">
          <w:rPr>
            <w:b/>
            <w:sz w:val="24"/>
            <w:szCs w:val="24"/>
          </w:rPr>
          <w:fldChar w:fldCharType="end"/>
        </w:r>
      </w:hyperlink>
    </w:p>
    <w:p w14:paraId="08055755" w14:textId="77777777" w:rsidR="002D2675" w:rsidRDefault="005833C4">
      <w:pPr>
        <w:pStyle w:val="TOC2"/>
        <w:tabs>
          <w:tab w:val="right" w:leader="dot" w:pos="8300"/>
        </w:tabs>
        <w:spacing w:line="360" w:lineRule="auto"/>
        <w:ind w:left="0"/>
        <w:jc w:val="both"/>
        <w:rPr>
          <w:rFonts w:eastAsiaTheme="minorEastAsia" w:cstheme="minorBidi"/>
          <w:b/>
          <w:smallCaps w:val="0"/>
          <w:kern w:val="2"/>
          <w:sz w:val="21"/>
          <w:szCs w:val="22"/>
          <w:lang w:val="en-US" w:bidi="ar-SA"/>
        </w:rPr>
      </w:pPr>
      <w:hyperlink w:anchor="_Toc145343987" w:history="1">
        <w:r w:rsidRPr="00F327AC">
          <w:rPr>
            <w:rStyle w:val="af2"/>
            <w:rFonts w:ascii="Times New Roman" w:hAnsi="Times New Roman"/>
            <w:b/>
            <w:bCs/>
            <w:sz w:val="24"/>
            <w:szCs w:val="24"/>
          </w:rPr>
          <w:t>2023</w:t>
        </w:r>
        <w:r w:rsidRPr="00F327AC">
          <w:rPr>
            <w:rStyle w:val="af2"/>
            <w:rFonts w:ascii="Times New Roman" w:hAnsi="Times New Roman"/>
            <w:b/>
            <w:bCs/>
            <w:sz w:val="24"/>
            <w:szCs w:val="24"/>
          </w:rPr>
          <w:t>年第五次临时股东</w:t>
        </w:r>
        <w:r w:rsidRPr="00F327AC">
          <w:rPr>
            <w:rStyle w:val="af2"/>
            <w:rFonts w:ascii="Times New Roman" w:hAnsi="Times New Roman"/>
            <w:b/>
            <w:sz w:val="24"/>
            <w:szCs w:val="24"/>
          </w:rPr>
          <w:t>大会会议议程</w:t>
        </w:r>
        <w:r w:rsidRPr="00F327AC">
          <w:rPr>
            <w:b/>
            <w:sz w:val="24"/>
            <w:szCs w:val="24"/>
          </w:rPr>
          <w:tab/>
        </w:r>
        <w:r w:rsidRPr="00F327AC">
          <w:rPr>
            <w:b/>
            <w:sz w:val="24"/>
            <w:szCs w:val="24"/>
          </w:rPr>
          <w:fldChar w:fldCharType="begin"/>
        </w:r>
        <w:r w:rsidRPr="00F327AC">
          <w:rPr>
            <w:b/>
            <w:sz w:val="24"/>
            <w:szCs w:val="24"/>
          </w:rPr>
          <w:instrText xml:space="preserve"> PAGEREF _Toc145343987 \h </w:instrText>
        </w:r>
        <w:r w:rsidRPr="00F327AC">
          <w:rPr>
            <w:b/>
            <w:sz w:val="24"/>
            <w:szCs w:val="24"/>
          </w:rPr>
        </w:r>
        <w:r w:rsidRPr="00F327AC">
          <w:rPr>
            <w:b/>
            <w:sz w:val="24"/>
            <w:szCs w:val="24"/>
          </w:rPr>
          <w:fldChar w:fldCharType="separate"/>
        </w:r>
        <w:r w:rsidRPr="00F327AC">
          <w:rPr>
            <w:rFonts w:ascii="Times New Roman" w:hAnsi="Times New Roman"/>
            <w:b/>
            <w:sz w:val="24"/>
            <w:szCs w:val="24"/>
          </w:rPr>
          <w:t>5</w:t>
        </w:r>
        <w:r w:rsidRPr="00F327AC">
          <w:rPr>
            <w:b/>
            <w:sz w:val="24"/>
            <w:szCs w:val="24"/>
          </w:rPr>
          <w:fldChar w:fldCharType="end"/>
        </w:r>
      </w:hyperlink>
    </w:p>
    <w:p w14:paraId="4FF40F40" w14:textId="77777777" w:rsidR="002D2675" w:rsidRPr="00F327AC" w:rsidRDefault="005833C4">
      <w:pPr>
        <w:pStyle w:val="TOC3"/>
        <w:tabs>
          <w:tab w:val="right" w:leader="dot" w:pos="8300"/>
        </w:tabs>
        <w:spacing w:line="360" w:lineRule="auto"/>
        <w:ind w:left="0"/>
        <w:jc w:val="both"/>
        <w:rPr>
          <w:rFonts w:eastAsiaTheme="minorEastAsia" w:cstheme="minorBidi"/>
          <w:b/>
          <w:i w:val="0"/>
          <w:iCs w:val="0"/>
          <w:kern w:val="2"/>
          <w:sz w:val="24"/>
          <w:szCs w:val="24"/>
          <w:lang w:val="en-US" w:bidi="ar-SA"/>
        </w:rPr>
      </w:pPr>
      <w:hyperlink w:anchor="_Toc145343988" w:history="1">
        <w:r w:rsidRPr="00F327AC">
          <w:rPr>
            <w:rStyle w:val="af2"/>
            <w:rFonts w:ascii="Times New Roman" w:hAnsi="Times New Roman"/>
            <w:b/>
            <w:bCs/>
            <w:i w:val="0"/>
            <w:sz w:val="24"/>
            <w:szCs w:val="24"/>
          </w:rPr>
          <w:t>议案一：关于补选第三届董</w:t>
        </w:r>
        <w:r w:rsidRPr="00F327AC">
          <w:rPr>
            <w:rStyle w:val="af2"/>
            <w:rFonts w:ascii="Times New Roman" w:hAnsi="Times New Roman"/>
            <w:b/>
            <w:bCs/>
            <w:i w:val="0"/>
            <w:sz w:val="24"/>
            <w:szCs w:val="24"/>
          </w:rPr>
          <w:t>事会独立董事的议案</w:t>
        </w:r>
        <w:r w:rsidRPr="00F327AC">
          <w:rPr>
            <w:b/>
            <w:i w:val="0"/>
            <w:sz w:val="24"/>
            <w:szCs w:val="24"/>
          </w:rPr>
          <w:tab/>
        </w:r>
        <w:r w:rsidRPr="00F327AC">
          <w:rPr>
            <w:b/>
            <w:i w:val="0"/>
            <w:sz w:val="24"/>
            <w:szCs w:val="24"/>
          </w:rPr>
          <w:fldChar w:fldCharType="begin"/>
        </w:r>
        <w:r w:rsidRPr="00F327AC">
          <w:rPr>
            <w:b/>
            <w:i w:val="0"/>
            <w:sz w:val="24"/>
            <w:szCs w:val="24"/>
          </w:rPr>
          <w:instrText xml:space="preserve"> PAGEREF _Toc145343988 \h </w:instrText>
        </w:r>
        <w:r w:rsidRPr="00F327AC">
          <w:rPr>
            <w:b/>
            <w:i w:val="0"/>
            <w:sz w:val="24"/>
            <w:szCs w:val="24"/>
          </w:rPr>
        </w:r>
        <w:r w:rsidRPr="00F327AC">
          <w:rPr>
            <w:b/>
            <w:i w:val="0"/>
            <w:sz w:val="24"/>
            <w:szCs w:val="24"/>
          </w:rPr>
          <w:fldChar w:fldCharType="separate"/>
        </w:r>
        <w:r w:rsidRPr="00F327AC">
          <w:rPr>
            <w:rFonts w:ascii="Times New Roman" w:hAnsi="Times New Roman"/>
            <w:b/>
            <w:i w:val="0"/>
            <w:sz w:val="24"/>
            <w:szCs w:val="24"/>
          </w:rPr>
          <w:t>7</w:t>
        </w:r>
        <w:r w:rsidRPr="00F327AC">
          <w:rPr>
            <w:b/>
            <w:i w:val="0"/>
            <w:sz w:val="24"/>
            <w:szCs w:val="24"/>
          </w:rPr>
          <w:fldChar w:fldCharType="end"/>
        </w:r>
      </w:hyperlink>
    </w:p>
    <w:p w14:paraId="60F9ED01" w14:textId="77777777" w:rsidR="002D2675" w:rsidRDefault="005833C4">
      <w:pPr>
        <w:pStyle w:val="TOC1"/>
        <w:tabs>
          <w:tab w:val="right" w:leader="dot" w:pos="8800"/>
        </w:tabs>
        <w:spacing w:before="0" w:after="0" w:line="360" w:lineRule="auto"/>
        <w:jc w:val="both"/>
        <w:rPr>
          <w:rFonts w:ascii="Times New Roman" w:hAnsi="Times New Roman"/>
          <w:sz w:val="32"/>
        </w:rPr>
        <w:sectPr w:rsidR="002D2675">
          <w:pgSz w:w="11910" w:h="16840"/>
          <w:pgMar w:top="1440" w:right="1800" w:bottom="1440" w:left="1800" w:header="884" w:footer="720" w:gutter="0"/>
          <w:cols w:space="720"/>
          <w:docGrid w:linePitch="299"/>
        </w:sectPr>
      </w:pPr>
      <w:r>
        <w:rPr>
          <w:rFonts w:ascii="宋体" w:hAnsi="宋体" w:cs="宋体" w:hint="eastAsia"/>
          <w:sz w:val="24"/>
          <w:szCs w:val="24"/>
        </w:rPr>
        <w:fldChar w:fldCharType="end"/>
      </w:r>
    </w:p>
    <w:p w14:paraId="6F0628A3" w14:textId="77777777" w:rsidR="002D2675" w:rsidRDefault="002D2675">
      <w:pPr>
        <w:pStyle w:val="a5"/>
        <w:spacing w:before="5"/>
        <w:rPr>
          <w:rFonts w:ascii="Times New Roman" w:hAnsi="Times New Roman"/>
          <w:sz w:val="25"/>
        </w:rPr>
      </w:pPr>
    </w:p>
    <w:p w14:paraId="5A51D6EC" w14:textId="77777777" w:rsidR="002D2675" w:rsidRDefault="005833C4">
      <w:pPr>
        <w:spacing w:line="360" w:lineRule="auto"/>
        <w:jc w:val="center"/>
        <w:outlineLvl w:val="1"/>
        <w:rPr>
          <w:rFonts w:ascii="Times New Roman" w:hAnsi="Times New Roman"/>
          <w:b/>
          <w:bCs/>
          <w:sz w:val="26"/>
        </w:rPr>
      </w:pPr>
      <w:bookmarkStart w:id="3" w:name="_Toc47446719"/>
      <w:bookmarkStart w:id="4" w:name="_Toc130287282"/>
      <w:bookmarkStart w:id="5" w:name="_Toc145343986"/>
      <w:r>
        <w:rPr>
          <w:rFonts w:ascii="Times New Roman" w:hAnsi="Times New Roman"/>
          <w:b/>
          <w:sz w:val="36"/>
          <w:szCs w:val="36"/>
        </w:rPr>
        <w:t>2023</w:t>
      </w:r>
      <w:r>
        <w:rPr>
          <w:rFonts w:ascii="Times New Roman" w:hAnsi="Times New Roman"/>
          <w:b/>
          <w:sz w:val="36"/>
          <w:szCs w:val="36"/>
        </w:rPr>
        <w:t>年第五次</w:t>
      </w:r>
      <w:r>
        <w:rPr>
          <w:rFonts w:ascii="Times New Roman" w:hAnsi="Times New Roman" w:hint="eastAsia"/>
          <w:b/>
          <w:sz w:val="36"/>
          <w:szCs w:val="36"/>
        </w:rPr>
        <w:t>临时股东</w:t>
      </w:r>
      <w:r>
        <w:rPr>
          <w:rFonts w:ascii="Times New Roman" w:hAnsi="Times New Roman"/>
          <w:b/>
          <w:bCs/>
          <w:sz w:val="36"/>
          <w:szCs w:val="36"/>
        </w:rPr>
        <w:t>大会会议须知</w:t>
      </w:r>
      <w:bookmarkEnd w:id="3"/>
      <w:bookmarkEnd w:id="4"/>
      <w:bookmarkEnd w:id="5"/>
    </w:p>
    <w:p w14:paraId="10AEF02F" w14:textId="77777777" w:rsidR="002D2675" w:rsidRDefault="002D2675">
      <w:pPr>
        <w:pStyle w:val="a5"/>
        <w:spacing w:before="9"/>
        <w:rPr>
          <w:rFonts w:ascii="Times New Roman" w:hAnsi="Times New Roman"/>
          <w:sz w:val="29"/>
        </w:rPr>
      </w:pPr>
    </w:p>
    <w:p w14:paraId="2240E363"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以及《埃夫特智能装备股份有限公司章程</w:t>
      </w:r>
      <w:r>
        <w:rPr>
          <w:rFonts w:ascii="Times New Roman" w:hAnsi="Times New Roman" w:hint="eastAsia"/>
        </w:rPr>
        <w:t>》</w:t>
      </w:r>
      <w:r>
        <w:rPr>
          <w:rFonts w:ascii="Times New Roman" w:hAnsi="Times New Roman"/>
        </w:rPr>
        <w:t>《埃夫特智能装备股份有限公司股东大会议事规则》等相关规定，特制定</w:t>
      </w:r>
      <w:r>
        <w:rPr>
          <w:rFonts w:ascii="Times New Roman" w:hAnsi="Times New Roman"/>
        </w:rPr>
        <w:t>2023</w:t>
      </w:r>
      <w:r>
        <w:rPr>
          <w:rFonts w:ascii="Times New Roman" w:hAnsi="Times New Roman"/>
        </w:rPr>
        <w:t>年第五次</w:t>
      </w:r>
      <w:r>
        <w:rPr>
          <w:rFonts w:ascii="Times New Roman" w:hAnsi="Times New Roman" w:hint="eastAsia"/>
        </w:rPr>
        <w:t>临时股东</w:t>
      </w:r>
      <w:r>
        <w:rPr>
          <w:rFonts w:ascii="Times New Roman" w:hAnsi="Times New Roman"/>
        </w:rPr>
        <w:t>大会会议须知：</w:t>
      </w:r>
      <w:r>
        <w:rPr>
          <w:rFonts w:ascii="Times New Roman" w:hAnsi="Times New Roman"/>
        </w:rPr>
        <w:t xml:space="preserve"> </w:t>
      </w:r>
    </w:p>
    <w:p w14:paraId="2E601C2A"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一</w:t>
      </w:r>
      <w:r>
        <w:rPr>
          <w:rFonts w:ascii="Times New Roman" w:hAnsi="Times New Roman"/>
        </w:rPr>
        <w:t>、为确认出席大会的股东或其代理人或其他出席者的出席资格，会议工作人员将对出席会议者的身份进行必要的核对工作，请被核对者给予配合。</w:t>
      </w:r>
    </w:p>
    <w:p w14:paraId="382550DF"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出席会议的股东及股东代理人须在会议召开前</w:t>
      </w:r>
      <w:r>
        <w:rPr>
          <w:rFonts w:ascii="Times New Roman" w:hAnsi="Times New Roman"/>
        </w:rPr>
        <w:t>30</w:t>
      </w:r>
      <w:r>
        <w:rPr>
          <w:rFonts w:ascii="Times New Roman" w:hAnsi="Times New Roman"/>
        </w:rPr>
        <w:t>分钟到会议现场办理签到手续，并请按规定出示证券账户卡、身份证明文件或法人单位证明、授权委托书等，经验证后方可出席会议。</w:t>
      </w:r>
      <w:r>
        <w:rPr>
          <w:rFonts w:ascii="Times New Roman" w:hAnsi="Times New Roman"/>
        </w:rPr>
        <w:t xml:space="preserve"> </w:t>
      </w:r>
    </w:p>
    <w:p w14:paraId="0A9C5E25"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二、为保证本次大会的严肃性和正常秩序，切实维护与会股东（或股东代理人）的合法权益，务</w:t>
      </w:r>
      <w:r>
        <w:rPr>
          <w:rFonts w:ascii="Times New Roman" w:hAnsi="Times New Roman" w:hint="eastAsia"/>
        </w:rPr>
        <w:t>必</w:t>
      </w:r>
      <w:r>
        <w:rPr>
          <w:rFonts w:ascii="Times New Roman" w:hAnsi="Times New Roman"/>
        </w:rPr>
        <w:t>请出席大会的股东或其代理人或其他出席者准时到达会场签到确认参会资格。会议开始后，会议登记终止。</w:t>
      </w:r>
      <w:r>
        <w:rPr>
          <w:rFonts w:ascii="Times New Roman" w:hAnsi="Times New Roman"/>
        </w:rPr>
        <w:t xml:space="preserve"> </w:t>
      </w:r>
    </w:p>
    <w:p w14:paraId="2BD470D5"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三、会议按照会议通知上所列顺序审议、表决议案。</w:t>
      </w:r>
      <w:r>
        <w:rPr>
          <w:rFonts w:ascii="Times New Roman" w:hAnsi="Times New Roman"/>
        </w:rPr>
        <w:t xml:space="preserve"> </w:t>
      </w:r>
    </w:p>
    <w:p w14:paraId="0FF9687C"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Pr>
          <w:rFonts w:ascii="Times New Roman" w:hAnsi="Times New Roman"/>
        </w:rPr>
        <w:t xml:space="preserve"> </w:t>
      </w:r>
    </w:p>
    <w:p w14:paraId="6E2A0D00"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五、要求发言的股东及股东代理人，应当按照会议的议程，举手示意并经会议主持人许可后发言。股东及股东代理人发言或提问应围绕本次会议议案进行</w:t>
      </w:r>
      <w:r>
        <w:rPr>
          <w:rFonts w:ascii="Times New Roman" w:hAnsi="Times New Roman" w:hint="eastAsia"/>
        </w:rPr>
        <w:t>，</w:t>
      </w:r>
      <w:r>
        <w:rPr>
          <w:rFonts w:ascii="Times New Roman" w:hAnsi="Times New Roman"/>
        </w:rPr>
        <w:t>简明扼要，时间不超过</w:t>
      </w:r>
      <w:r>
        <w:rPr>
          <w:rFonts w:ascii="Times New Roman" w:hAnsi="Times New Roman"/>
        </w:rPr>
        <w:t>5</w:t>
      </w:r>
      <w:r>
        <w:rPr>
          <w:rFonts w:ascii="Times New Roman" w:hAnsi="Times New Roman"/>
        </w:rPr>
        <w:t>分钟。</w:t>
      </w:r>
    </w:p>
    <w:p w14:paraId="5E419C6E"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六、股东及股东代理人要求发言时，不得打断会议报告人的报告或其他股东及股东代理人的发言，在股东大会进</w:t>
      </w:r>
      <w:r>
        <w:rPr>
          <w:rFonts w:ascii="Times New Roman" w:hAnsi="Times New Roman"/>
        </w:rPr>
        <w:t>行表决时，股东及股东代理人不再进行发言。股东及股东代理人违反上述规定，会议主持人有权加以拒绝或制止。</w:t>
      </w:r>
    </w:p>
    <w:p w14:paraId="161B034D"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255A648F"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八、出席股东大会的股东及股东代理人，</w:t>
      </w:r>
      <w:r>
        <w:rPr>
          <w:rFonts w:ascii="Times New Roman" w:hAnsi="Times New Roman" w:hint="eastAsia"/>
        </w:rPr>
        <w:t>除需回避表决的情形外，</w:t>
      </w:r>
      <w:r>
        <w:rPr>
          <w:rFonts w:ascii="Times New Roman" w:hAnsi="Times New Roman"/>
        </w:rPr>
        <w:t>应当对</w:t>
      </w:r>
      <w:r>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Pr>
          <w:rFonts w:ascii="Times New Roman" w:hAnsi="Times New Roman"/>
        </w:rPr>
        <w:t>表决票均视为</w:t>
      </w:r>
      <w:proofErr w:type="gramEnd"/>
      <w:r>
        <w:rPr>
          <w:rFonts w:ascii="Times New Roman" w:hAnsi="Times New Roman"/>
        </w:rPr>
        <w:t>投票人放弃表决权利，其所持股份的表决结果计为</w:t>
      </w:r>
      <w:r>
        <w:rPr>
          <w:rFonts w:ascii="Times New Roman" w:hAnsi="Times New Roman"/>
        </w:rPr>
        <w:t>“</w:t>
      </w:r>
      <w:r>
        <w:rPr>
          <w:rFonts w:ascii="Times New Roman" w:hAnsi="Times New Roman"/>
        </w:rPr>
        <w:t>弃权</w:t>
      </w:r>
      <w:r>
        <w:rPr>
          <w:rFonts w:ascii="Times New Roman" w:hAnsi="Times New Roman"/>
        </w:rPr>
        <w:t>”</w:t>
      </w:r>
      <w:r>
        <w:rPr>
          <w:rFonts w:ascii="Times New Roman" w:hAnsi="Times New Roman"/>
        </w:rPr>
        <w:t>。</w:t>
      </w:r>
      <w:r>
        <w:rPr>
          <w:rFonts w:ascii="Times New Roman" w:hAnsi="Times New Roman"/>
        </w:rPr>
        <w:t xml:space="preserve"> </w:t>
      </w:r>
    </w:p>
    <w:p w14:paraId="17D095A6" w14:textId="77777777" w:rsidR="002D2675" w:rsidRDefault="005833C4">
      <w:pPr>
        <w:pStyle w:val="a5"/>
        <w:spacing w:line="360" w:lineRule="auto"/>
        <w:ind w:firstLineChars="200" w:firstLine="480"/>
        <w:jc w:val="both"/>
        <w:rPr>
          <w:rFonts w:ascii="Times New Roman" w:hAnsi="Times New Roman"/>
          <w:lang w:val="en-US"/>
        </w:rPr>
      </w:pPr>
      <w:r>
        <w:rPr>
          <w:rFonts w:ascii="Times New Roman" w:hAnsi="Times New Roman" w:hint="eastAsia"/>
          <w:lang w:val="en-US"/>
        </w:rPr>
        <w:t>九、本次大会表决票清点工作由四人参加，由出席会议的股东推选两名股东代表、一名监事和一名律师组成，负责计票、监票。</w:t>
      </w:r>
    </w:p>
    <w:p w14:paraId="3809B0A9"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hint="eastAsia"/>
          <w:lang w:val="en-US"/>
        </w:rPr>
        <w:t>十</w:t>
      </w:r>
      <w:r>
        <w:rPr>
          <w:rFonts w:ascii="Times New Roman" w:hAnsi="Times New Roman"/>
        </w:rPr>
        <w:t>、本次股东大会采取现场投票和网络投票相结合的方式表决，结合现场投票和网络投票的表决结果发布股东大会决议公告。</w:t>
      </w:r>
    </w:p>
    <w:p w14:paraId="66CB1570"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十</w:t>
      </w:r>
      <w:r>
        <w:rPr>
          <w:rFonts w:ascii="Times New Roman" w:hAnsi="Times New Roman" w:hint="eastAsia"/>
          <w:lang w:val="en-US"/>
        </w:rPr>
        <w:t>一</w:t>
      </w:r>
      <w:r>
        <w:rPr>
          <w:rFonts w:ascii="Times New Roman" w:hAnsi="Times New Roman"/>
        </w:rPr>
        <w:t>、为保证股东大会的严肃性和正常秩序，除出席会议的股东及股东代理人、</w:t>
      </w:r>
      <w:r>
        <w:rPr>
          <w:rFonts w:ascii="Times New Roman" w:hAnsi="Times New Roman"/>
        </w:rPr>
        <w:t>公司董事、监事、高管人员、聘任律师及董事会邀请的人员外，公司有权依法拒绝其他人员进入会场。</w:t>
      </w:r>
      <w:r>
        <w:rPr>
          <w:rFonts w:ascii="Times New Roman" w:hAnsi="Times New Roman"/>
        </w:rPr>
        <w:t xml:space="preserve"> </w:t>
      </w:r>
    </w:p>
    <w:p w14:paraId="180265EC"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十</w:t>
      </w:r>
      <w:r>
        <w:rPr>
          <w:rFonts w:ascii="Times New Roman" w:hAnsi="Times New Roman" w:hint="eastAsia"/>
          <w:lang w:val="en-US"/>
        </w:rPr>
        <w:t>二</w:t>
      </w:r>
      <w:r>
        <w:rPr>
          <w:rFonts w:ascii="Times New Roman" w:hAnsi="Times New Roman"/>
        </w:rPr>
        <w:t>、本次会议由公司聘请的律师事务所执业律师现场见证并出具法律意见书。</w:t>
      </w:r>
      <w:r>
        <w:rPr>
          <w:rFonts w:ascii="Times New Roman" w:hAnsi="Times New Roman"/>
        </w:rPr>
        <w:t xml:space="preserve"> </w:t>
      </w:r>
    </w:p>
    <w:p w14:paraId="2F0CC85B"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十</w:t>
      </w:r>
      <w:r>
        <w:rPr>
          <w:rFonts w:ascii="Times New Roman" w:hAnsi="Times New Roman" w:hint="eastAsia"/>
          <w:lang w:val="en-US"/>
        </w:rPr>
        <w:t>三</w:t>
      </w:r>
      <w:r>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186F18B0"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十</w:t>
      </w:r>
      <w:r>
        <w:rPr>
          <w:rFonts w:ascii="Times New Roman" w:hAnsi="Times New Roman" w:hint="eastAsia"/>
          <w:lang w:val="en-US"/>
        </w:rPr>
        <w:t>四</w:t>
      </w:r>
      <w:r>
        <w:rPr>
          <w:rFonts w:ascii="Times New Roman" w:hAnsi="Times New Roman"/>
        </w:rPr>
        <w:t>、股东出席本次股东大会所产生的费用由股东自行承担。本公司不向参加股东大会的股东发放礼品，不负责安排参加股东</w:t>
      </w:r>
      <w:r>
        <w:rPr>
          <w:rFonts w:ascii="Times New Roman" w:hAnsi="Times New Roman"/>
        </w:rPr>
        <w:t>大会股东的住宿等事项，以平等原则对待所有股东。</w:t>
      </w:r>
    </w:p>
    <w:p w14:paraId="7912D24E"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十</w:t>
      </w:r>
      <w:r>
        <w:rPr>
          <w:rFonts w:ascii="Times New Roman" w:hAnsi="Times New Roman" w:hint="eastAsia"/>
          <w:lang w:val="en-US"/>
        </w:rPr>
        <w:t>五</w:t>
      </w:r>
      <w:r>
        <w:rPr>
          <w:rFonts w:ascii="Times New Roman" w:hAnsi="Times New Roman"/>
        </w:rPr>
        <w:t>、本次股东大会登记方法及表决方式的具体内容，请参见公司于</w:t>
      </w:r>
      <w:r>
        <w:rPr>
          <w:rFonts w:ascii="Times New Roman" w:hAnsi="Times New Roman"/>
        </w:rPr>
        <w:t>2023</w:t>
      </w:r>
      <w:r>
        <w:rPr>
          <w:rFonts w:ascii="Times New Roman" w:hAnsi="Times New Roman"/>
        </w:rPr>
        <w:t>年</w:t>
      </w:r>
      <w:r>
        <w:rPr>
          <w:rFonts w:ascii="Times New Roman" w:hAnsi="Times New Roman"/>
          <w:lang w:val="en-US"/>
        </w:rPr>
        <w:t>9</w:t>
      </w:r>
      <w:r>
        <w:rPr>
          <w:rFonts w:ascii="Times New Roman" w:hAnsi="Times New Roman"/>
        </w:rPr>
        <w:t>月</w:t>
      </w:r>
      <w:r>
        <w:rPr>
          <w:rFonts w:ascii="Times New Roman" w:hAnsi="Times New Roman"/>
          <w:lang w:val="en-US"/>
        </w:rPr>
        <w:t>1</w:t>
      </w:r>
      <w:r>
        <w:rPr>
          <w:rFonts w:ascii="Times New Roman" w:hAnsi="Times New Roman"/>
        </w:rPr>
        <w:t>日披露于上海证券交易所网站的《埃夫特</w:t>
      </w:r>
      <w:r>
        <w:rPr>
          <w:rFonts w:ascii="Times New Roman" w:hAnsi="Times New Roman" w:hint="eastAsia"/>
        </w:rPr>
        <w:t>智能装备股份有限公司</w:t>
      </w:r>
      <w:r>
        <w:rPr>
          <w:rFonts w:ascii="Times New Roman" w:hAnsi="Times New Roman"/>
        </w:rPr>
        <w:t>关于召开</w:t>
      </w:r>
      <w:r>
        <w:rPr>
          <w:rFonts w:ascii="Times New Roman" w:hAnsi="Times New Roman"/>
        </w:rPr>
        <w:t>2023</w:t>
      </w:r>
      <w:r>
        <w:rPr>
          <w:rFonts w:ascii="Times New Roman" w:hAnsi="Times New Roman"/>
        </w:rPr>
        <w:t>年第五次</w:t>
      </w:r>
      <w:r>
        <w:rPr>
          <w:rFonts w:ascii="Times New Roman" w:hAnsi="Times New Roman" w:hint="eastAsia"/>
        </w:rPr>
        <w:t>临时股东</w:t>
      </w:r>
      <w:r>
        <w:rPr>
          <w:rFonts w:ascii="Times New Roman" w:hAnsi="Times New Roman"/>
        </w:rPr>
        <w:t>大会的通知》（公告编号：</w:t>
      </w:r>
      <w:r>
        <w:rPr>
          <w:rFonts w:ascii="Times New Roman" w:hAnsi="Times New Roman"/>
        </w:rPr>
        <w:t>2023-0</w:t>
      </w:r>
      <w:r>
        <w:rPr>
          <w:rFonts w:ascii="Times New Roman" w:hAnsi="Times New Roman"/>
          <w:lang w:val="en-US"/>
        </w:rPr>
        <w:t>54</w:t>
      </w:r>
      <w:r>
        <w:rPr>
          <w:rFonts w:ascii="Times New Roman" w:hAnsi="Times New Roman"/>
        </w:rPr>
        <w:t>）。</w:t>
      </w:r>
    </w:p>
    <w:p w14:paraId="621AE748" w14:textId="77777777" w:rsidR="002D2675" w:rsidRDefault="002D2675">
      <w:pPr>
        <w:pStyle w:val="a5"/>
        <w:spacing w:before="6"/>
        <w:rPr>
          <w:rFonts w:ascii="Times New Roman" w:hAnsi="Times New Roman"/>
          <w:b/>
          <w:sz w:val="22"/>
        </w:rPr>
        <w:sectPr w:rsidR="002D2675">
          <w:pgSz w:w="11910" w:h="16840"/>
          <w:pgMar w:top="1440" w:right="1800" w:bottom="1440" w:left="1800" w:header="884" w:footer="720" w:gutter="0"/>
          <w:cols w:space="720"/>
          <w:docGrid w:linePitch="299"/>
        </w:sectPr>
      </w:pPr>
    </w:p>
    <w:p w14:paraId="3D279331" w14:textId="77777777" w:rsidR="002D2675" w:rsidRDefault="002D2675">
      <w:pPr>
        <w:pStyle w:val="a5"/>
        <w:spacing w:before="6"/>
        <w:rPr>
          <w:rFonts w:ascii="Times New Roman" w:hAnsi="Times New Roman"/>
          <w:b/>
          <w:sz w:val="22"/>
        </w:rPr>
      </w:pPr>
    </w:p>
    <w:p w14:paraId="32469711" w14:textId="77777777" w:rsidR="002D2675" w:rsidRDefault="005833C4">
      <w:pPr>
        <w:spacing w:line="360" w:lineRule="auto"/>
        <w:jc w:val="center"/>
        <w:outlineLvl w:val="1"/>
        <w:rPr>
          <w:rFonts w:ascii="Times New Roman" w:hAnsi="Times New Roman"/>
          <w:b/>
          <w:sz w:val="36"/>
          <w:szCs w:val="36"/>
        </w:rPr>
      </w:pPr>
      <w:bookmarkStart w:id="6" w:name="_Toc130287283"/>
      <w:bookmarkStart w:id="7" w:name="_Toc145343987"/>
      <w:bookmarkStart w:id="8" w:name="_Toc47446720"/>
      <w:r>
        <w:rPr>
          <w:rFonts w:ascii="Times New Roman" w:hAnsi="Times New Roman"/>
          <w:b/>
          <w:bCs/>
          <w:sz w:val="36"/>
          <w:szCs w:val="36"/>
        </w:rPr>
        <w:t>2023</w:t>
      </w:r>
      <w:r>
        <w:rPr>
          <w:rFonts w:ascii="Times New Roman" w:hAnsi="Times New Roman"/>
          <w:b/>
          <w:bCs/>
          <w:sz w:val="36"/>
          <w:szCs w:val="36"/>
        </w:rPr>
        <w:t>年第五次</w:t>
      </w:r>
      <w:r>
        <w:rPr>
          <w:rFonts w:ascii="Times New Roman" w:hAnsi="Times New Roman" w:hint="eastAsia"/>
          <w:b/>
          <w:bCs/>
          <w:sz w:val="36"/>
          <w:szCs w:val="36"/>
        </w:rPr>
        <w:t>临时股东</w:t>
      </w:r>
      <w:r>
        <w:rPr>
          <w:rFonts w:ascii="Times New Roman" w:hAnsi="Times New Roman"/>
          <w:b/>
          <w:sz w:val="36"/>
          <w:szCs w:val="36"/>
        </w:rPr>
        <w:t>大会会议议程</w:t>
      </w:r>
      <w:bookmarkEnd w:id="6"/>
      <w:bookmarkEnd w:id="7"/>
      <w:bookmarkEnd w:id="8"/>
    </w:p>
    <w:p w14:paraId="591E3FF7" w14:textId="77777777" w:rsidR="002D2675" w:rsidRDefault="002D2675">
      <w:pPr>
        <w:pStyle w:val="a5"/>
        <w:spacing w:before="9"/>
        <w:rPr>
          <w:rFonts w:ascii="Times New Roman" w:hAnsi="Times New Roman"/>
          <w:b/>
          <w:sz w:val="29"/>
        </w:rPr>
      </w:pPr>
    </w:p>
    <w:p w14:paraId="7888C9EF"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一、会议时间、地点及投票方式</w:t>
      </w:r>
      <w:r>
        <w:rPr>
          <w:rFonts w:ascii="Times New Roman" w:hAnsi="Times New Roman"/>
        </w:rPr>
        <w:t xml:space="preserve"> </w:t>
      </w:r>
    </w:p>
    <w:p w14:paraId="32B7C28C"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（一）会议时间：</w:t>
      </w:r>
      <w:r>
        <w:rPr>
          <w:rFonts w:ascii="Times New Roman" w:hAnsi="Times New Roman"/>
        </w:rPr>
        <w:t>2023</w:t>
      </w:r>
      <w:r>
        <w:rPr>
          <w:rFonts w:ascii="Times New Roman" w:hAnsi="Times New Roman"/>
        </w:rPr>
        <w:t>年</w:t>
      </w:r>
      <w:r>
        <w:rPr>
          <w:rFonts w:ascii="Times New Roman" w:hAnsi="Times New Roman"/>
          <w:lang w:val="en-US"/>
        </w:rPr>
        <w:t>9</w:t>
      </w:r>
      <w:r>
        <w:rPr>
          <w:rFonts w:ascii="Times New Roman" w:hAnsi="Times New Roman"/>
        </w:rPr>
        <w:t>月</w:t>
      </w:r>
      <w:r>
        <w:rPr>
          <w:rFonts w:ascii="Times New Roman" w:hAnsi="Times New Roman"/>
          <w:lang w:val="en-US"/>
        </w:rPr>
        <w:t>18</w:t>
      </w:r>
      <w:r>
        <w:rPr>
          <w:rFonts w:ascii="Times New Roman" w:hAnsi="Times New Roman"/>
        </w:rPr>
        <w:t>日</w:t>
      </w:r>
      <w:r>
        <w:rPr>
          <w:rFonts w:ascii="Times New Roman" w:hAnsi="Times New Roman"/>
        </w:rPr>
        <w:t>15</w:t>
      </w:r>
      <w:r>
        <w:rPr>
          <w:rFonts w:ascii="Times New Roman" w:hAnsi="Times New Roman"/>
        </w:rPr>
        <w:t>点</w:t>
      </w:r>
      <w:r>
        <w:rPr>
          <w:rFonts w:ascii="Times New Roman" w:hAnsi="Times New Roman"/>
        </w:rPr>
        <w:t>0</w:t>
      </w:r>
      <w:r>
        <w:rPr>
          <w:rFonts w:ascii="Times New Roman" w:hAnsi="Times New Roman" w:hint="eastAsia"/>
        </w:rPr>
        <w:t>0</w:t>
      </w:r>
      <w:r>
        <w:rPr>
          <w:rFonts w:ascii="Times New Roman" w:hAnsi="Times New Roman"/>
        </w:rPr>
        <w:t>分</w:t>
      </w:r>
      <w:r>
        <w:rPr>
          <w:rFonts w:ascii="Times New Roman" w:hAnsi="Times New Roman"/>
        </w:rPr>
        <w:t xml:space="preserve">  </w:t>
      </w:r>
    </w:p>
    <w:p w14:paraId="4EAF3DEA"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（二）会议地点：</w:t>
      </w:r>
      <w:r>
        <w:rPr>
          <w:rFonts w:ascii="Times New Roman" w:hAnsi="Times New Roman" w:hint="eastAsia"/>
        </w:rPr>
        <w:t>中国（安徽）自由贸易试验区芜湖片区万春东路</w:t>
      </w:r>
      <w:proofErr w:type="gramStart"/>
      <w:r>
        <w:rPr>
          <w:rFonts w:ascii="Times New Roman" w:hAnsi="Times New Roman"/>
        </w:rPr>
        <w:t>96</w:t>
      </w:r>
      <w:r>
        <w:rPr>
          <w:rFonts w:ascii="Times New Roman" w:hAnsi="Times New Roman"/>
        </w:rPr>
        <w:t>号埃夫特</w:t>
      </w:r>
      <w:proofErr w:type="gramEnd"/>
      <w:r>
        <w:rPr>
          <w:rFonts w:ascii="Times New Roman" w:hAnsi="Times New Roman"/>
        </w:rPr>
        <w:t>会议室</w:t>
      </w:r>
      <w:r>
        <w:rPr>
          <w:rFonts w:ascii="Times New Roman" w:hAnsi="Times New Roman"/>
        </w:rPr>
        <w:t xml:space="preserve"> </w:t>
      </w:r>
    </w:p>
    <w:p w14:paraId="33E717AB"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（三）会议投票方式：现场投票与网络投票相结合</w:t>
      </w:r>
      <w:r>
        <w:rPr>
          <w:rFonts w:ascii="Times New Roman" w:hAnsi="Times New Roman"/>
        </w:rPr>
        <w:t xml:space="preserve"> </w:t>
      </w:r>
    </w:p>
    <w:p w14:paraId="4383D6E9"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（四）网络投票的系统、起止日期和投票时间网络</w:t>
      </w:r>
      <w:r>
        <w:rPr>
          <w:rFonts w:ascii="Times New Roman" w:hAnsi="Times New Roman"/>
        </w:rPr>
        <w:t xml:space="preserve">  </w:t>
      </w:r>
    </w:p>
    <w:p w14:paraId="33D86FAD"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投票系统：上海证券交易所股东大会网络投票系统</w:t>
      </w:r>
      <w:r>
        <w:rPr>
          <w:rFonts w:ascii="Times New Roman" w:hAnsi="Times New Roman"/>
        </w:rPr>
        <w:t xml:space="preserve"> </w:t>
      </w:r>
    </w:p>
    <w:p w14:paraId="1141212F"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网络投票起止时间：自</w:t>
      </w:r>
      <w:r>
        <w:rPr>
          <w:rFonts w:ascii="Times New Roman" w:hAnsi="Times New Roman"/>
        </w:rPr>
        <w:t>2023</w:t>
      </w:r>
      <w:r>
        <w:rPr>
          <w:rFonts w:ascii="Times New Roman" w:hAnsi="Times New Roman"/>
        </w:rPr>
        <w:t>年</w:t>
      </w:r>
      <w:r>
        <w:rPr>
          <w:rFonts w:ascii="Times New Roman" w:hAnsi="Times New Roman"/>
          <w:lang w:val="en-US"/>
        </w:rPr>
        <w:t>9</w:t>
      </w:r>
      <w:r>
        <w:rPr>
          <w:rFonts w:ascii="Times New Roman" w:hAnsi="Times New Roman"/>
        </w:rPr>
        <w:t>月</w:t>
      </w:r>
      <w:r>
        <w:rPr>
          <w:rFonts w:ascii="Times New Roman" w:hAnsi="Times New Roman"/>
          <w:lang w:val="en-US"/>
        </w:rPr>
        <w:t>18</w:t>
      </w:r>
      <w:r>
        <w:rPr>
          <w:rFonts w:ascii="Times New Roman" w:hAnsi="Times New Roman"/>
        </w:rPr>
        <w:t>日至</w:t>
      </w:r>
      <w:r>
        <w:rPr>
          <w:rFonts w:ascii="Times New Roman" w:hAnsi="Times New Roman"/>
        </w:rPr>
        <w:t>2023</w:t>
      </w:r>
      <w:r>
        <w:rPr>
          <w:rFonts w:ascii="Times New Roman" w:hAnsi="Times New Roman"/>
        </w:rPr>
        <w:t>年</w:t>
      </w:r>
      <w:r>
        <w:rPr>
          <w:rFonts w:ascii="Times New Roman" w:hAnsi="Times New Roman"/>
          <w:lang w:val="en-US"/>
        </w:rPr>
        <w:t>9</w:t>
      </w:r>
      <w:r>
        <w:rPr>
          <w:rFonts w:ascii="Times New Roman" w:hAnsi="Times New Roman"/>
        </w:rPr>
        <w:t>月</w:t>
      </w:r>
      <w:r>
        <w:rPr>
          <w:rFonts w:ascii="Times New Roman" w:hAnsi="Times New Roman"/>
          <w:lang w:val="en-US"/>
        </w:rPr>
        <w:t>18</w:t>
      </w:r>
      <w:r>
        <w:rPr>
          <w:rFonts w:ascii="Times New Roman" w:hAnsi="Times New Roman"/>
        </w:rPr>
        <w:t>日</w:t>
      </w:r>
      <w:r>
        <w:rPr>
          <w:rFonts w:ascii="Times New Roman" w:hAnsi="Times New Roman"/>
        </w:rPr>
        <w:t xml:space="preserve"> </w:t>
      </w:r>
    </w:p>
    <w:p w14:paraId="0AA2B9AE"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采用上海证券交易所网络投票系统，通过交易系统投票平台的投票时间为股东大会召开当日（</w:t>
      </w:r>
      <w:r>
        <w:rPr>
          <w:rFonts w:ascii="Times New Roman" w:hAnsi="Times New Roman"/>
        </w:rPr>
        <w:t>2023</w:t>
      </w:r>
      <w:r>
        <w:rPr>
          <w:rFonts w:ascii="Times New Roman" w:hAnsi="Times New Roman"/>
        </w:rPr>
        <w:t>年</w:t>
      </w:r>
      <w:r>
        <w:rPr>
          <w:rFonts w:ascii="Times New Roman" w:hAnsi="Times New Roman"/>
          <w:lang w:val="en-US"/>
        </w:rPr>
        <w:t>9</w:t>
      </w:r>
      <w:r>
        <w:rPr>
          <w:rFonts w:ascii="Times New Roman" w:hAnsi="Times New Roman"/>
        </w:rPr>
        <w:t>月</w:t>
      </w:r>
      <w:r>
        <w:rPr>
          <w:rFonts w:ascii="Times New Roman" w:hAnsi="Times New Roman"/>
          <w:lang w:val="en-US"/>
        </w:rPr>
        <w:t>18</w:t>
      </w:r>
      <w:r>
        <w:rPr>
          <w:rFonts w:ascii="Times New Roman" w:hAnsi="Times New Roman"/>
        </w:rPr>
        <w:t>日）的交易时间段，即</w:t>
      </w:r>
      <w:r>
        <w:rPr>
          <w:rFonts w:ascii="Times New Roman" w:hAnsi="Times New Roman"/>
        </w:rPr>
        <w:t>9:15-9:25</w:t>
      </w:r>
      <w:r>
        <w:rPr>
          <w:rFonts w:ascii="Times New Roman" w:hAnsi="Times New Roman"/>
        </w:rPr>
        <w:t>，</w:t>
      </w:r>
      <w:r>
        <w:rPr>
          <w:rFonts w:ascii="Times New Roman" w:hAnsi="Times New Roman"/>
        </w:rPr>
        <w:t>9:30-11:30</w:t>
      </w:r>
      <w:r>
        <w:rPr>
          <w:rFonts w:ascii="Times New Roman" w:hAnsi="Times New Roman"/>
        </w:rPr>
        <w:t>，</w:t>
      </w:r>
      <w:r>
        <w:rPr>
          <w:rFonts w:ascii="Times New Roman" w:hAnsi="Times New Roman"/>
        </w:rPr>
        <w:t>13:00-15:00</w:t>
      </w:r>
      <w:r>
        <w:rPr>
          <w:rFonts w:ascii="Times New Roman" w:hAnsi="Times New Roman"/>
        </w:rPr>
        <w:t>；通过互联网投票平台的投票时间为股东大会召开当日的</w:t>
      </w:r>
      <w:r>
        <w:rPr>
          <w:rFonts w:ascii="Times New Roman" w:hAnsi="Times New Roman"/>
        </w:rPr>
        <w:t>9:15-15:00</w:t>
      </w:r>
      <w:r>
        <w:rPr>
          <w:rFonts w:ascii="Times New Roman" w:hAnsi="Times New Roman"/>
        </w:rPr>
        <w:t>。</w:t>
      </w:r>
    </w:p>
    <w:p w14:paraId="1FBA0521"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二、现场会议议程：</w:t>
      </w:r>
      <w:r>
        <w:rPr>
          <w:rFonts w:ascii="Times New Roman" w:hAnsi="Times New Roman"/>
        </w:rPr>
        <w:t xml:space="preserve">  </w:t>
      </w:r>
    </w:p>
    <w:p w14:paraId="3E639051"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（一）参会人员签到，股东进行登记</w:t>
      </w:r>
      <w:r>
        <w:rPr>
          <w:rFonts w:ascii="Times New Roman" w:hAnsi="Times New Roman"/>
        </w:rPr>
        <w:t xml:space="preserve"> </w:t>
      </w:r>
    </w:p>
    <w:p w14:paraId="0CA4384A"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（二）会议主持人宣布会议开始，并向大会报告出席现场会议的股东人数、代表股份数，介绍现场会议参会人员、列席人员</w:t>
      </w:r>
      <w:r>
        <w:rPr>
          <w:rFonts w:ascii="Times New Roman" w:hAnsi="Times New Roman"/>
        </w:rPr>
        <w:t xml:space="preserve"> </w:t>
      </w:r>
    </w:p>
    <w:p w14:paraId="13101F97"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（三）宣读股东大会会议须知</w:t>
      </w:r>
      <w:r>
        <w:rPr>
          <w:rFonts w:ascii="Times New Roman" w:hAnsi="Times New Roman"/>
        </w:rPr>
        <w:t xml:space="preserve">  </w:t>
      </w:r>
    </w:p>
    <w:p w14:paraId="6C9899E0"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（四）推举计票、监票成员</w:t>
      </w:r>
    </w:p>
    <w:p w14:paraId="35542528"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（五）审议会议议案</w:t>
      </w:r>
      <w:r>
        <w:rPr>
          <w:rFonts w:ascii="Times New Roman" w:hAnsi="Times New Roman"/>
        </w:rPr>
        <w:t xml:space="preserve"> </w:t>
      </w:r>
    </w:p>
    <w:p w14:paraId="78222FE4" w14:textId="77777777" w:rsidR="002D2675" w:rsidRDefault="005833C4">
      <w:pPr>
        <w:pStyle w:val="a5"/>
        <w:spacing w:line="360" w:lineRule="auto"/>
        <w:ind w:firstLineChars="200" w:firstLine="480"/>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w:t>
      </w:r>
      <w:r>
        <w:rPr>
          <w:rFonts w:ascii="Times New Roman" w:hAnsi="Times New Roman" w:cs="Times New Roman" w:hint="eastAsia"/>
        </w:rPr>
        <w:t>关于补选第三届董事会独立董事的议案</w:t>
      </w:r>
    </w:p>
    <w:p w14:paraId="52943F27" w14:textId="77777777" w:rsidR="002D2675" w:rsidRDefault="005833C4">
      <w:pPr>
        <w:pStyle w:val="a5"/>
        <w:spacing w:line="360" w:lineRule="auto"/>
        <w:ind w:firstLineChars="200" w:firstLine="480"/>
        <w:jc w:val="both"/>
        <w:rPr>
          <w:rFonts w:ascii="Arial" w:hAnsi="Arial" w:cs="Arial"/>
          <w:sz w:val="23"/>
          <w:szCs w:val="23"/>
          <w:shd w:val="clear" w:color="auto" w:fill="FFFFFF"/>
        </w:rPr>
      </w:pPr>
      <w:r>
        <w:rPr>
          <w:rFonts w:ascii="Times New Roman" w:hAnsi="Times New Roman" w:cs="Times New Roman" w:hint="eastAsia"/>
        </w:rPr>
        <w:t>1</w:t>
      </w:r>
      <w:r>
        <w:rPr>
          <w:rFonts w:ascii="Times New Roman" w:hAnsi="Times New Roman" w:cs="Times New Roman"/>
        </w:rPr>
        <w:t>.01</w:t>
      </w:r>
      <w:r>
        <w:rPr>
          <w:rFonts w:ascii="Arial" w:hAnsi="Arial" w:cs="Arial"/>
          <w:sz w:val="23"/>
          <w:szCs w:val="23"/>
          <w:shd w:val="clear" w:color="auto" w:fill="FFFFFF"/>
        </w:rPr>
        <w:t>关于选举杜颖洁女士为公司第三届董事会独立董事的议案</w:t>
      </w:r>
    </w:p>
    <w:p w14:paraId="1C47A8CA" w14:textId="77777777" w:rsidR="002D2675" w:rsidRDefault="005833C4">
      <w:pPr>
        <w:pStyle w:val="a5"/>
        <w:spacing w:line="360" w:lineRule="auto"/>
        <w:ind w:firstLineChars="200" w:firstLine="480"/>
        <w:jc w:val="both"/>
        <w:rPr>
          <w:rFonts w:ascii="Arial" w:hAnsi="Arial" w:cs="Arial"/>
          <w:sz w:val="23"/>
          <w:szCs w:val="23"/>
          <w:shd w:val="clear" w:color="auto" w:fill="FFFFFF"/>
        </w:rPr>
      </w:pPr>
      <w:r>
        <w:rPr>
          <w:rFonts w:ascii="Times New Roman" w:hAnsi="Times New Roman" w:cs="Times New Roman" w:hint="eastAsia"/>
        </w:rPr>
        <w:t>1</w:t>
      </w:r>
      <w:r>
        <w:rPr>
          <w:rFonts w:ascii="Times New Roman" w:hAnsi="Times New Roman" w:cs="Times New Roman"/>
        </w:rPr>
        <w:t>.02</w:t>
      </w:r>
      <w:r>
        <w:rPr>
          <w:rFonts w:ascii="Arial" w:hAnsi="Arial" w:cs="Arial"/>
          <w:sz w:val="23"/>
          <w:szCs w:val="23"/>
          <w:shd w:val="clear" w:color="auto" w:fill="FFFFFF"/>
        </w:rPr>
        <w:t>关于选举马占春先生为公司第三届董事会独立董事的议案</w:t>
      </w:r>
    </w:p>
    <w:p w14:paraId="04231D43" w14:textId="77777777" w:rsidR="002D2675" w:rsidRDefault="005833C4">
      <w:pPr>
        <w:pStyle w:val="a5"/>
        <w:spacing w:line="360" w:lineRule="auto"/>
        <w:ind w:firstLineChars="200" w:firstLine="480"/>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.03</w:t>
      </w:r>
      <w:r>
        <w:rPr>
          <w:rFonts w:ascii="Arial" w:hAnsi="Arial" w:cs="Arial"/>
          <w:sz w:val="23"/>
          <w:szCs w:val="23"/>
          <w:shd w:val="clear" w:color="auto" w:fill="FFFFFF"/>
        </w:rPr>
        <w:t>关于选举王硕先生为公司第三届董事会独立董事的议案</w:t>
      </w:r>
    </w:p>
    <w:p w14:paraId="52263894"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（六）与会股东或股东代表发言、提问</w:t>
      </w:r>
      <w:r>
        <w:rPr>
          <w:rFonts w:ascii="Times New Roman" w:hAnsi="Times New Roman"/>
        </w:rPr>
        <w:t xml:space="preserve"> </w:t>
      </w:r>
    </w:p>
    <w:p w14:paraId="1F556A2C"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w:t>
      </w:r>
      <w:r>
        <w:rPr>
          <w:rFonts w:ascii="Times New Roman" w:hAnsi="Times New Roman" w:hint="eastAsia"/>
        </w:rPr>
        <w:t>七</w:t>
      </w:r>
      <w:r>
        <w:rPr>
          <w:rFonts w:ascii="Times New Roman" w:hAnsi="Times New Roman"/>
        </w:rPr>
        <w:t>）与会股东或股东代表</w:t>
      </w:r>
      <w:r>
        <w:rPr>
          <w:rFonts w:ascii="Times New Roman" w:hAnsi="Times New Roman"/>
        </w:rPr>
        <w:t>对各项议案进行投票表决</w:t>
      </w:r>
    </w:p>
    <w:p w14:paraId="2AD6DCBF"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w:t>
      </w:r>
      <w:r>
        <w:rPr>
          <w:rFonts w:ascii="Times New Roman" w:hAnsi="Times New Roman" w:hint="eastAsia"/>
        </w:rPr>
        <w:t>八</w:t>
      </w:r>
      <w:r>
        <w:rPr>
          <w:rFonts w:ascii="Times New Roman" w:hAnsi="Times New Roman"/>
        </w:rPr>
        <w:t>）休会，统计表决结果</w:t>
      </w:r>
    </w:p>
    <w:p w14:paraId="0FDF5F29" w14:textId="77777777" w:rsidR="002D2675" w:rsidRDefault="005833C4">
      <w:pPr>
        <w:pStyle w:val="a5"/>
        <w:spacing w:line="360" w:lineRule="auto"/>
        <w:ind w:firstLineChars="200" w:firstLine="480"/>
        <w:jc w:val="both"/>
        <w:rPr>
          <w:rFonts w:ascii="Times New Roman" w:hAnsi="Times New Roman"/>
          <w:lang w:val="en-US"/>
        </w:rPr>
      </w:pPr>
      <w:r>
        <w:rPr>
          <w:rFonts w:ascii="Times New Roman" w:hAnsi="Times New Roman"/>
        </w:rPr>
        <w:t>（</w:t>
      </w:r>
      <w:r>
        <w:rPr>
          <w:rFonts w:ascii="Times New Roman" w:hAnsi="Times New Roman" w:hint="eastAsia"/>
        </w:rPr>
        <w:t>九</w:t>
      </w:r>
      <w:r>
        <w:rPr>
          <w:rFonts w:ascii="Times New Roman" w:hAnsi="Times New Roman"/>
        </w:rPr>
        <w:t>）复会，主持人宣布现场结果</w:t>
      </w:r>
      <w:r>
        <w:rPr>
          <w:rFonts w:ascii="Times New Roman" w:hAnsi="Times New Roman" w:hint="eastAsia"/>
        </w:rPr>
        <w:t>、</w:t>
      </w:r>
      <w:r>
        <w:rPr>
          <w:rFonts w:ascii="Times New Roman" w:hAnsi="Times New Roman" w:hint="eastAsia"/>
          <w:lang w:val="en-US"/>
        </w:rPr>
        <w:t>议案通过情况，宣读股东大会决议</w:t>
      </w:r>
    </w:p>
    <w:p w14:paraId="07525E39"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t>（十）见证律师宣读关于本次股东大会的法律意见书</w:t>
      </w:r>
      <w:r>
        <w:rPr>
          <w:rFonts w:ascii="Times New Roman" w:hAnsi="Times New Roman"/>
        </w:rPr>
        <w:t xml:space="preserve"> </w:t>
      </w:r>
    </w:p>
    <w:p w14:paraId="7DF55844"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rPr>
        <w:lastRenderedPageBreak/>
        <w:t>（十</w:t>
      </w:r>
      <w:r>
        <w:rPr>
          <w:rFonts w:ascii="Times New Roman" w:hAnsi="Times New Roman" w:hint="eastAsia"/>
        </w:rPr>
        <w:t>一</w:t>
      </w:r>
      <w:r>
        <w:rPr>
          <w:rFonts w:ascii="Times New Roman" w:hAnsi="Times New Roman"/>
        </w:rPr>
        <w:t>）与会人员签署会议记录等相关文件</w:t>
      </w:r>
    </w:p>
    <w:p w14:paraId="4848254F" w14:textId="77777777" w:rsidR="002D2675" w:rsidRDefault="005833C4">
      <w:pPr>
        <w:pStyle w:val="a5"/>
        <w:spacing w:line="360" w:lineRule="auto"/>
        <w:ind w:firstLineChars="200" w:firstLine="480"/>
        <w:jc w:val="both"/>
        <w:rPr>
          <w:rFonts w:ascii="Times New Roman" w:hAnsi="Times New Roman"/>
          <w:sz w:val="20"/>
        </w:rPr>
      </w:pPr>
      <w:r>
        <w:rPr>
          <w:rFonts w:ascii="Times New Roman" w:hAnsi="Times New Roman"/>
        </w:rPr>
        <w:t>（十</w:t>
      </w:r>
      <w:r>
        <w:rPr>
          <w:rFonts w:ascii="Times New Roman" w:hAnsi="Times New Roman" w:hint="eastAsia"/>
        </w:rPr>
        <w:t>二</w:t>
      </w:r>
      <w:r>
        <w:rPr>
          <w:rFonts w:ascii="Times New Roman" w:hAnsi="Times New Roman"/>
        </w:rPr>
        <w:t>）现场会议结束</w:t>
      </w:r>
    </w:p>
    <w:p w14:paraId="12CC243D" w14:textId="77777777" w:rsidR="002D2675" w:rsidRDefault="002D2675">
      <w:pPr>
        <w:pStyle w:val="a5"/>
        <w:spacing w:before="67"/>
        <w:ind w:right="98"/>
        <w:rPr>
          <w:rFonts w:ascii="Times New Roman" w:hAnsi="Times New Roman"/>
        </w:rPr>
        <w:sectPr w:rsidR="002D2675">
          <w:pgSz w:w="11910" w:h="16840"/>
          <w:pgMar w:top="1440" w:right="1800" w:bottom="1440" w:left="1800" w:header="884" w:footer="720" w:gutter="0"/>
          <w:cols w:space="720"/>
          <w:docGrid w:linePitch="299"/>
        </w:sectPr>
      </w:pPr>
    </w:p>
    <w:p w14:paraId="3C96F826" w14:textId="77777777" w:rsidR="002D2675" w:rsidRDefault="005833C4">
      <w:pPr>
        <w:spacing w:line="360" w:lineRule="auto"/>
        <w:jc w:val="center"/>
        <w:outlineLvl w:val="2"/>
        <w:rPr>
          <w:rFonts w:ascii="Times New Roman" w:hAnsi="Times New Roman"/>
          <w:b/>
          <w:bCs/>
          <w:sz w:val="32"/>
          <w:szCs w:val="32"/>
        </w:rPr>
      </w:pPr>
      <w:bookmarkStart w:id="9" w:name="_Toc130287284"/>
      <w:bookmarkStart w:id="10" w:name="_Toc145343988"/>
      <w:r>
        <w:rPr>
          <w:rFonts w:ascii="Times New Roman" w:hAnsi="Times New Roman"/>
          <w:b/>
          <w:bCs/>
          <w:sz w:val="32"/>
          <w:szCs w:val="32"/>
        </w:rPr>
        <w:lastRenderedPageBreak/>
        <w:t>议案</w:t>
      </w:r>
      <w:proofErr w:type="gramStart"/>
      <w:r>
        <w:rPr>
          <w:rFonts w:ascii="Times New Roman" w:hAnsi="Times New Roman" w:hint="eastAsia"/>
          <w:b/>
          <w:bCs/>
          <w:sz w:val="32"/>
          <w:szCs w:val="32"/>
        </w:rPr>
        <w:t>一</w:t>
      </w:r>
      <w:proofErr w:type="gramEnd"/>
      <w:r>
        <w:rPr>
          <w:rFonts w:ascii="Times New Roman" w:hAnsi="Times New Roman"/>
          <w:b/>
          <w:bCs/>
          <w:sz w:val="32"/>
          <w:szCs w:val="32"/>
        </w:rPr>
        <w:t>：</w:t>
      </w:r>
      <w:bookmarkEnd w:id="9"/>
      <w:r>
        <w:rPr>
          <w:rFonts w:ascii="Times New Roman" w:hAnsi="Times New Roman" w:hint="eastAsia"/>
          <w:b/>
          <w:bCs/>
          <w:sz w:val="32"/>
          <w:szCs w:val="32"/>
        </w:rPr>
        <w:t>关于补选第三届董事会独立董事的议案</w:t>
      </w:r>
      <w:bookmarkEnd w:id="10"/>
    </w:p>
    <w:p w14:paraId="06BAA84B" w14:textId="77777777" w:rsidR="002D2675" w:rsidRDefault="002D2675">
      <w:pPr>
        <w:spacing w:line="360" w:lineRule="auto"/>
        <w:jc w:val="both"/>
        <w:rPr>
          <w:rFonts w:ascii="Times New Roman" w:hAnsi="Times New Roman"/>
          <w:sz w:val="24"/>
          <w:szCs w:val="24"/>
        </w:rPr>
      </w:pPr>
    </w:p>
    <w:p w14:paraId="41D6FA98" w14:textId="77777777" w:rsidR="002D2675" w:rsidRDefault="005833C4">
      <w:pPr>
        <w:spacing w:line="360" w:lineRule="auto"/>
        <w:jc w:val="both"/>
        <w:rPr>
          <w:rFonts w:ascii="Times New Roman" w:hAnsi="Times New Roman"/>
          <w:sz w:val="24"/>
          <w:szCs w:val="24"/>
        </w:rPr>
      </w:pPr>
      <w:r>
        <w:rPr>
          <w:rFonts w:ascii="Times New Roman" w:hAnsi="Times New Roman"/>
          <w:sz w:val="24"/>
          <w:szCs w:val="24"/>
        </w:rPr>
        <w:t>各位股东及股东代表：</w:t>
      </w:r>
      <w:r>
        <w:rPr>
          <w:rFonts w:ascii="Times New Roman" w:hAnsi="Times New Roman"/>
          <w:sz w:val="24"/>
          <w:szCs w:val="24"/>
        </w:rPr>
        <w:t xml:space="preserve"> </w:t>
      </w:r>
    </w:p>
    <w:p w14:paraId="504294B3" w14:textId="070B8FAD" w:rsidR="002D2675" w:rsidRDefault="005833C4">
      <w:pPr>
        <w:spacing w:line="360" w:lineRule="auto"/>
        <w:ind w:firstLineChars="200" w:firstLine="480"/>
        <w:jc w:val="both"/>
        <w:rPr>
          <w:sz w:val="24"/>
          <w:lang w:val="en-US"/>
        </w:rPr>
      </w:pPr>
      <w:r>
        <w:rPr>
          <w:rFonts w:hint="eastAsia"/>
          <w:sz w:val="24"/>
          <w:lang w:val="en-US"/>
        </w:rPr>
        <w:t>鉴于公司现任独立董事梁晓燕女士、刘利剑先生、赵杰先生任期即将届满，根据《</w:t>
      </w:r>
      <w:r>
        <w:rPr>
          <w:rFonts w:hint="eastAsia"/>
          <w:sz w:val="24"/>
          <w:lang w:val="en-US"/>
        </w:rPr>
        <w:t>中华人民共和国</w:t>
      </w:r>
      <w:r>
        <w:rPr>
          <w:rFonts w:hint="eastAsia"/>
          <w:sz w:val="24"/>
          <w:lang w:val="en-US"/>
        </w:rPr>
        <w:t>公司法》《</w:t>
      </w:r>
      <w:r>
        <w:rPr>
          <w:rFonts w:hint="eastAsia"/>
          <w:sz w:val="24"/>
          <w:lang w:val="en-US"/>
        </w:rPr>
        <w:t>埃夫特智能装备股份有限</w:t>
      </w:r>
      <w:r>
        <w:rPr>
          <w:rFonts w:hint="eastAsia"/>
          <w:sz w:val="24"/>
          <w:lang w:val="en-US"/>
        </w:rPr>
        <w:t>公司章程》等有关规定，公司现进行补选第三届董事会独立董事工作。经公司股东提名</w:t>
      </w:r>
      <w:r>
        <w:rPr>
          <w:rFonts w:hint="eastAsia"/>
          <w:sz w:val="24"/>
          <w:lang w:val="en-US"/>
        </w:rPr>
        <w:t>及</w:t>
      </w:r>
      <w:r>
        <w:rPr>
          <w:rFonts w:hint="eastAsia"/>
          <w:sz w:val="24"/>
          <w:lang w:val="en-US"/>
        </w:rPr>
        <w:t>公司提名、薪酬与考核委员会</w:t>
      </w:r>
      <w:r>
        <w:rPr>
          <w:rFonts w:hint="eastAsia"/>
          <w:sz w:val="24"/>
          <w:lang w:val="en-US"/>
        </w:rPr>
        <w:t>审核</w:t>
      </w:r>
      <w:r>
        <w:rPr>
          <w:rFonts w:hint="eastAsia"/>
          <w:sz w:val="24"/>
          <w:lang w:val="en-US"/>
        </w:rPr>
        <w:t>，并经第三届董事会第十二次会议审议通过，</w:t>
      </w:r>
      <w:r>
        <w:rPr>
          <w:rFonts w:hint="eastAsia"/>
          <w:sz w:val="24"/>
          <w:lang w:val="en-US"/>
        </w:rPr>
        <w:t>同意</w:t>
      </w:r>
      <w:r>
        <w:rPr>
          <w:rFonts w:hint="eastAsia"/>
          <w:sz w:val="24"/>
          <w:lang w:val="en-US"/>
        </w:rPr>
        <w:t>提名</w:t>
      </w:r>
      <w:r>
        <w:rPr>
          <w:rFonts w:hint="eastAsia"/>
          <w:sz w:val="24"/>
          <w:lang w:val="en-US"/>
        </w:rPr>
        <w:t>杜颖洁</w:t>
      </w:r>
      <w:r w:rsidR="00F327AC">
        <w:rPr>
          <w:rFonts w:hint="eastAsia"/>
          <w:sz w:val="24"/>
          <w:lang w:val="en-US"/>
        </w:rPr>
        <w:t>博士</w:t>
      </w:r>
      <w:r>
        <w:rPr>
          <w:rFonts w:hint="eastAsia"/>
          <w:sz w:val="24"/>
          <w:lang w:val="en-US"/>
        </w:rPr>
        <w:t>、马占春先生、王硕</w:t>
      </w:r>
      <w:r w:rsidR="00F327AC">
        <w:rPr>
          <w:rFonts w:hint="eastAsia"/>
          <w:sz w:val="24"/>
          <w:lang w:val="en-US"/>
        </w:rPr>
        <w:t>博士</w:t>
      </w:r>
      <w:r>
        <w:rPr>
          <w:rFonts w:hint="eastAsia"/>
          <w:sz w:val="24"/>
          <w:lang w:val="en-US"/>
        </w:rPr>
        <w:t>为公司第三届董事会独立董事候选人。</w:t>
      </w:r>
      <w:r>
        <w:rPr>
          <w:rFonts w:hint="eastAsia"/>
          <w:sz w:val="24"/>
          <w:lang w:val="en-US"/>
        </w:rPr>
        <w:t>公司第三届</w:t>
      </w:r>
      <w:r>
        <w:rPr>
          <w:rFonts w:hint="eastAsia"/>
          <w:sz w:val="24"/>
          <w:lang w:val="en-US"/>
        </w:rPr>
        <w:t>董事会</w:t>
      </w:r>
      <w:r>
        <w:rPr>
          <w:rFonts w:hint="eastAsia"/>
          <w:sz w:val="24"/>
          <w:lang w:val="en-US"/>
        </w:rPr>
        <w:t>独立董事</w:t>
      </w:r>
      <w:r>
        <w:rPr>
          <w:rFonts w:hint="eastAsia"/>
          <w:sz w:val="24"/>
          <w:lang w:val="en-US"/>
        </w:rPr>
        <w:t>任期自股东大会审议通过之日起至第三届董事会届满之日止</w:t>
      </w:r>
      <w:r>
        <w:rPr>
          <w:rFonts w:hint="eastAsia"/>
          <w:sz w:val="24"/>
          <w:lang w:val="en-US"/>
        </w:rPr>
        <w:t>。</w:t>
      </w:r>
    </w:p>
    <w:p w14:paraId="73A40693" w14:textId="3257D5D5" w:rsidR="002D2675" w:rsidRDefault="005833C4">
      <w:pPr>
        <w:spacing w:line="360" w:lineRule="auto"/>
        <w:ind w:firstLineChars="200" w:firstLine="480"/>
        <w:jc w:val="both"/>
        <w:rPr>
          <w:sz w:val="24"/>
          <w:lang w:val="en-US"/>
        </w:rPr>
      </w:pPr>
      <w:r>
        <w:rPr>
          <w:rFonts w:hint="eastAsia"/>
          <w:sz w:val="24"/>
          <w:lang w:val="en-US"/>
        </w:rPr>
        <w:t>本议案下共有三项子议案，</w:t>
      </w:r>
      <w:r>
        <w:rPr>
          <w:rFonts w:hint="eastAsia"/>
          <w:sz w:val="24"/>
          <w:lang w:val="en-US"/>
        </w:rPr>
        <w:t>采取累积投票制</w:t>
      </w:r>
      <w:proofErr w:type="gramStart"/>
      <w:r>
        <w:rPr>
          <w:rFonts w:hint="eastAsia"/>
          <w:sz w:val="24"/>
          <w:lang w:val="en-US"/>
        </w:rPr>
        <w:t>逐项审议</w:t>
      </w:r>
      <w:proofErr w:type="gramEnd"/>
      <w:r>
        <w:rPr>
          <w:rFonts w:hint="eastAsia"/>
          <w:sz w:val="24"/>
          <w:lang w:val="en-US"/>
        </w:rPr>
        <w:t>并表决</w:t>
      </w:r>
      <w:r>
        <w:rPr>
          <w:rFonts w:hint="eastAsia"/>
          <w:sz w:val="24"/>
          <w:lang w:val="en-US"/>
        </w:rPr>
        <w:t>，具体如下</w:t>
      </w:r>
      <w:r>
        <w:rPr>
          <w:rFonts w:hint="eastAsia"/>
          <w:sz w:val="24"/>
          <w:lang w:val="en-US"/>
        </w:rPr>
        <w:t>：</w:t>
      </w:r>
    </w:p>
    <w:p w14:paraId="09493F9C" w14:textId="77777777" w:rsidR="002D2675" w:rsidRDefault="005833C4">
      <w:pPr>
        <w:spacing w:line="360" w:lineRule="auto"/>
        <w:ind w:firstLineChars="200" w:firstLine="480"/>
        <w:jc w:val="both"/>
        <w:rPr>
          <w:sz w:val="24"/>
          <w:lang w:val="en-US"/>
        </w:rPr>
      </w:pPr>
      <w:r>
        <w:rPr>
          <w:rFonts w:ascii="Times New Roman" w:hAnsi="Times New Roman"/>
          <w:sz w:val="24"/>
          <w:lang w:val="en-US"/>
        </w:rPr>
        <w:t>1</w:t>
      </w:r>
      <w:r>
        <w:rPr>
          <w:sz w:val="24"/>
          <w:lang w:val="en-US"/>
        </w:rPr>
        <w:t>.</w:t>
      </w:r>
      <w:r>
        <w:rPr>
          <w:rFonts w:ascii="Times New Roman" w:hAnsi="Times New Roman"/>
          <w:sz w:val="24"/>
          <w:lang w:val="en-US"/>
        </w:rPr>
        <w:t>01</w:t>
      </w:r>
      <w:r>
        <w:rPr>
          <w:rFonts w:hint="eastAsia"/>
          <w:sz w:val="24"/>
          <w:lang w:val="en-US"/>
        </w:rPr>
        <w:t>《关于选举杜颖洁女士为公司第三届董事会独立董事的议案》</w:t>
      </w:r>
    </w:p>
    <w:p w14:paraId="5A19F725" w14:textId="77777777" w:rsidR="002D2675" w:rsidRDefault="005833C4">
      <w:pPr>
        <w:spacing w:line="360" w:lineRule="auto"/>
        <w:ind w:firstLineChars="200" w:firstLine="480"/>
        <w:jc w:val="both"/>
        <w:rPr>
          <w:sz w:val="24"/>
          <w:lang w:val="en-US"/>
        </w:rPr>
      </w:pPr>
      <w:r>
        <w:rPr>
          <w:rFonts w:ascii="Times New Roman" w:hAnsi="Times New Roman"/>
          <w:sz w:val="24"/>
          <w:lang w:val="en-US"/>
        </w:rPr>
        <w:t>1</w:t>
      </w:r>
      <w:r>
        <w:rPr>
          <w:sz w:val="24"/>
          <w:lang w:val="en-US"/>
        </w:rPr>
        <w:t>.</w:t>
      </w:r>
      <w:r>
        <w:rPr>
          <w:rFonts w:ascii="Times New Roman" w:hAnsi="Times New Roman"/>
          <w:sz w:val="24"/>
          <w:lang w:val="en-US"/>
        </w:rPr>
        <w:t>02</w:t>
      </w:r>
      <w:r>
        <w:rPr>
          <w:sz w:val="24"/>
          <w:lang w:val="en-US"/>
        </w:rPr>
        <w:t>《关于选举马占春先生为公司第三届董事会独立董事的议案》</w:t>
      </w:r>
    </w:p>
    <w:p w14:paraId="312B3E7A" w14:textId="77777777" w:rsidR="002D2675" w:rsidRDefault="005833C4">
      <w:pPr>
        <w:spacing w:line="360" w:lineRule="auto"/>
        <w:ind w:firstLineChars="200" w:firstLine="480"/>
        <w:jc w:val="both"/>
        <w:rPr>
          <w:sz w:val="24"/>
          <w:lang w:val="en-US"/>
        </w:rPr>
      </w:pPr>
      <w:r>
        <w:rPr>
          <w:rFonts w:ascii="Times New Roman" w:hAnsi="Times New Roman"/>
          <w:sz w:val="24"/>
          <w:lang w:val="en-US"/>
        </w:rPr>
        <w:t>1</w:t>
      </w:r>
      <w:r>
        <w:rPr>
          <w:sz w:val="24"/>
          <w:lang w:val="en-US"/>
        </w:rPr>
        <w:t>.</w:t>
      </w:r>
      <w:r>
        <w:rPr>
          <w:rFonts w:ascii="Times New Roman" w:hAnsi="Times New Roman"/>
          <w:sz w:val="24"/>
          <w:lang w:val="en-US"/>
        </w:rPr>
        <w:t>03</w:t>
      </w:r>
      <w:r>
        <w:rPr>
          <w:sz w:val="24"/>
          <w:lang w:val="en-US"/>
        </w:rPr>
        <w:t>《关于选举王硕先生为公司第三届董事会独立董事的议案》</w:t>
      </w:r>
    </w:p>
    <w:p w14:paraId="6308A7B5" w14:textId="77777777" w:rsidR="002D2675" w:rsidRDefault="002D2675">
      <w:pPr>
        <w:pStyle w:val="a5"/>
        <w:spacing w:line="360" w:lineRule="auto"/>
        <w:ind w:firstLineChars="200" w:firstLine="480"/>
        <w:jc w:val="both"/>
        <w:rPr>
          <w:rFonts w:ascii="Times New Roman" w:hAnsi="Times New Roman"/>
          <w:lang w:val="en-US"/>
        </w:rPr>
      </w:pPr>
    </w:p>
    <w:p w14:paraId="5E16BF57" w14:textId="77777777" w:rsidR="002D2675" w:rsidRPr="00F327AC" w:rsidRDefault="005833C4">
      <w:pPr>
        <w:pStyle w:val="a5"/>
        <w:spacing w:line="360" w:lineRule="auto"/>
        <w:ind w:firstLineChars="200" w:firstLine="480"/>
        <w:jc w:val="both"/>
        <w:rPr>
          <w:rFonts w:ascii="Times New Roman" w:hAnsi="Times New Roman"/>
          <w:lang w:val="en-US"/>
        </w:rPr>
      </w:pPr>
      <w:r>
        <w:rPr>
          <w:rFonts w:ascii="Times New Roman" w:hAnsi="Times New Roman" w:hint="eastAsia"/>
          <w:lang w:val="en-US"/>
        </w:rPr>
        <w:t>具体内容</w:t>
      </w:r>
      <w:r>
        <w:rPr>
          <w:rFonts w:ascii="Times New Roman" w:hAnsi="Times New Roman" w:hint="eastAsia"/>
        </w:rPr>
        <w:t>详见公司于</w:t>
      </w:r>
      <w:r w:rsidRPr="00F327AC">
        <w:rPr>
          <w:rFonts w:ascii="Times New Roman" w:hAnsi="Times New Roman" w:hint="eastAsia"/>
          <w:lang w:val="en-US"/>
        </w:rPr>
        <w:t>2023</w:t>
      </w:r>
      <w:r>
        <w:rPr>
          <w:rFonts w:ascii="Times New Roman" w:hAnsi="Times New Roman" w:hint="eastAsia"/>
        </w:rPr>
        <w:t>年</w:t>
      </w:r>
      <w:r w:rsidRPr="00F327AC">
        <w:rPr>
          <w:rFonts w:ascii="Times New Roman" w:hAnsi="Times New Roman" w:hint="eastAsia"/>
          <w:lang w:val="en-US"/>
        </w:rPr>
        <w:t>9</w:t>
      </w:r>
      <w:r>
        <w:rPr>
          <w:rFonts w:ascii="Times New Roman" w:hAnsi="Times New Roman" w:hint="eastAsia"/>
        </w:rPr>
        <w:t>月</w:t>
      </w:r>
      <w:r w:rsidRPr="00F327AC">
        <w:rPr>
          <w:rFonts w:ascii="Times New Roman" w:hAnsi="Times New Roman" w:hint="eastAsia"/>
          <w:lang w:val="en-US"/>
        </w:rPr>
        <w:t>1</w:t>
      </w:r>
      <w:r>
        <w:rPr>
          <w:rFonts w:ascii="Times New Roman" w:hAnsi="Times New Roman" w:hint="eastAsia"/>
        </w:rPr>
        <w:t>日在上海证券交易所网站</w:t>
      </w:r>
      <w:r w:rsidRPr="00F327AC">
        <w:rPr>
          <w:rFonts w:ascii="Times New Roman" w:hAnsi="Times New Roman" w:hint="eastAsia"/>
          <w:lang w:val="en-US"/>
        </w:rPr>
        <w:t>（</w:t>
      </w:r>
      <w:r w:rsidRPr="00F327AC">
        <w:rPr>
          <w:rFonts w:ascii="Times New Roman" w:hAnsi="Times New Roman" w:hint="eastAsia"/>
          <w:lang w:val="en-US"/>
        </w:rPr>
        <w:t>www.sse.com.cn</w:t>
      </w:r>
      <w:r w:rsidRPr="00F327AC">
        <w:rPr>
          <w:rFonts w:ascii="Times New Roman" w:hAnsi="Times New Roman" w:hint="eastAsia"/>
          <w:lang w:val="en-US"/>
        </w:rPr>
        <w:t>）</w:t>
      </w:r>
      <w:r>
        <w:rPr>
          <w:rFonts w:ascii="Times New Roman" w:hAnsi="Times New Roman" w:hint="eastAsia"/>
        </w:rPr>
        <w:t>刊载披露的《埃夫特智能装备股份有限公司关于公司独立董事任期届满暨补选独立董事的公告》</w:t>
      </w:r>
      <w:r w:rsidRPr="00F327AC">
        <w:rPr>
          <w:rFonts w:ascii="Times New Roman" w:hAnsi="Times New Roman" w:hint="eastAsia"/>
          <w:lang w:val="en-US"/>
        </w:rPr>
        <w:t>（</w:t>
      </w:r>
      <w:r>
        <w:rPr>
          <w:rFonts w:ascii="Times New Roman" w:hAnsi="Times New Roman" w:hint="eastAsia"/>
        </w:rPr>
        <w:t>公告编号</w:t>
      </w:r>
      <w:r w:rsidRPr="00F327AC">
        <w:rPr>
          <w:rFonts w:ascii="Times New Roman" w:hAnsi="Times New Roman" w:hint="eastAsia"/>
          <w:lang w:val="en-US"/>
        </w:rPr>
        <w:t>：</w:t>
      </w:r>
      <w:r w:rsidRPr="00F327AC">
        <w:rPr>
          <w:rFonts w:ascii="Times New Roman" w:hAnsi="Times New Roman" w:hint="eastAsia"/>
          <w:lang w:val="en-US"/>
        </w:rPr>
        <w:t>2023-053</w:t>
      </w:r>
      <w:r w:rsidRPr="00F327AC">
        <w:rPr>
          <w:rFonts w:ascii="Times New Roman" w:hAnsi="Times New Roman" w:hint="eastAsia"/>
          <w:lang w:val="en-US"/>
        </w:rPr>
        <w:t>）</w:t>
      </w:r>
      <w:r>
        <w:rPr>
          <w:rFonts w:ascii="Times New Roman" w:hAnsi="Times New Roman" w:hint="eastAsia"/>
        </w:rPr>
        <w:t>。</w:t>
      </w:r>
    </w:p>
    <w:p w14:paraId="29B75EB9" w14:textId="77777777" w:rsidR="002D2675" w:rsidRDefault="005833C4">
      <w:pPr>
        <w:pStyle w:val="a5"/>
        <w:spacing w:line="360" w:lineRule="auto"/>
        <w:ind w:firstLineChars="200" w:firstLine="480"/>
        <w:jc w:val="both"/>
        <w:rPr>
          <w:rFonts w:ascii="Times New Roman" w:hAnsi="Times New Roman"/>
        </w:rPr>
      </w:pPr>
      <w:r>
        <w:rPr>
          <w:rFonts w:ascii="Times New Roman" w:hAnsi="Times New Roman" w:hint="eastAsia"/>
        </w:rPr>
        <w:t>本议案已经</w:t>
      </w:r>
      <w:r>
        <w:rPr>
          <w:rFonts w:ascii="Times New Roman" w:hAnsi="Times New Roman" w:hint="eastAsia"/>
        </w:rPr>
        <w:t>2</w:t>
      </w:r>
      <w:r>
        <w:rPr>
          <w:rFonts w:ascii="Times New Roman" w:hAnsi="Times New Roman"/>
        </w:rPr>
        <w:t>023</w:t>
      </w:r>
      <w:r>
        <w:rPr>
          <w:rFonts w:ascii="Times New Roman" w:hAnsi="Times New Roman" w:hint="eastAsia"/>
        </w:rPr>
        <w:t>年</w:t>
      </w:r>
      <w:r>
        <w:rPr>
          <w:rFonts w:ascii="Times New Roman" w:hAnsi="Times New Roman" w:hint="eastAsia"/>
          <w:lang w:val="en-US"/>
        </w:rPr>
        <w:t>8</w:t>
      </w:r>
      <w:r>
        <w:rPr>
          <w:rFonts w:ascii="Times New Roman" w:hAnsi="Times New Roman" w:hint="eastAsia"/>
        </w:rPr>
        <w:t>月</w:t>
      </w:r>
      <w:r>
        <w:rPr>
          <w:rFonts w:ascii="Times New Roman" w:hAnsi="Times New Roman"/>
          <w:lang w:val="en-US"/>
        </w:rPr>
        <w:t>31</w:t>
      </w:r>
      <w:r>
        <w:rPr>
          <w:rFonts w:ascii="Times New Roman" w:hAnsi="Times New Roman" w:hint="eastAsia"/>
        </w:rPr>
        <w:t>日召开的公司第三届董</w:t>
      </w:r>
      <w:r>
        <w:rPr>
          <w:rFonts w:ascii="Times New Roman" w:hAnsi="Times New Roman" w:hint="eastAsia"/>
          <w:lang w:val="en-US"/>
        </w:rPr>
        <w:t>事会</w:t>
      </w:r>
      <w:r>
        <w:rPr>
          <w:rFonts w:ascii="Times New Roman" w:hAnsi="Times New Roman" w:hint="eastAsia"/>
        </w:rPr>
        <w:t>第十二次会议审议通过。现提请各位股东及股东代表审议。</w:t>
      </w:r>
    </w:p>
    <w:p w14:paraId="7AB9AB2E" w14:textId="77777777" w:rsidR="002D2675" w:rsidRDefault="002D2675">
      <w:pPr>
        <w:pStyle w:val="a5"/>
        <w:spacing w:line="360" w:lineRule="auto"/>
        <w:rPr>
          <w:rFonts w:ascii="Times New Roman" w:hAnsi="Times New Roman"/>
        </w:rPr>
      </w:pPr>
    </w:p>
    <w:p w14:paraId="3FE90AF5" w14:textId="77777777" w:rsidR="002D2675" w:rsidRDefault="002D2675">
      <w:pPr>
        <w:pStyle w:val="a5"/>
        <w:spacing w:line="360" w:lineRule="auto"/>
        <w:rPr>
          <w:rFonts w:ascii="Times New Roman" w:hAnsi="Times New Roman"/>
        </w:rPr>
      </w:pPr>
    </w:p>
    <w:p w14:paraId="6A562D98" w14:textId="77777777" w:rsidR="002D2675" w:rsidRDefault="005833C4">
      <w:pPr>
        <w:pStyle w:val="a5"/>
        <w:spacing w:line="360" w:lineRule="auto"/>
        <w:ind w:firstLine="480"/>
        <w:jc w:val="right"/>
        <w:rPr>
          <w:rFonts w:ascii="Times New Roman" w:hAnsi="Times New Roman"/>
        </w:rPr>
      </w:pPr>
      <w:r>
        <w:rPr>
          <w:rFonts w:ascii="Times New Roman" w:hAnsi="Times New Roman"/>
        </w:rPr>
        <w:t>埃夫</w:t>
      </w:r>
      <w:proofErr w:type="gramStart"/>
      <w:r>
        <w:rPr>
          <w:rFonts w:ascii="Times New Roman" w:hAnsi="Times New Roman"/>
        </w:rPr>
        <w:t>特</w:t>
      </w:r>
      <w:proofErr w:type="gramEnd"/>
      <w:r>
        <w:rPr>
          <w:rFonts w:ascii="Times New Roman" w:hAnsi="Times New Roman"/>
        </w:rPr>
        <w:t>智能装备股份有限公司董事会</w:t>
      </w:r>
    </w:p>
    <w:p w14:paraId="07202332" w14:textId="77777777" w:rsidR="002D2675" w:rsidRDefault="005833C4">
      <w:pPr>
        <w:spacing w:line="360" w:lineRule="auto"/>
        <w:jc w:val="right"/>
        <w:rPr>
          <w:rFonts w:ascii="Times New Roman" w:hAnsi="Times New Roman"/>
          <w:sz w:val="24"/>
        </w:rPr>
      </w:pPr>
      <w:r>
        <w:rPr>
          <w:rFonts w:ascii="Times New Roman" w:hAnsi="Times New Roman"/>
          <w:sz w:val="24"/>
        </w:rPr>
        <w:t>2023</w:t>
      </w:r>
      <w:r>
        <w:rPr>
          <w:rFonts w:ascii="Times New Roman" w:hAnsi="Times New Roman"/>
          <w:sz w:val="24"/>
        </w:rPr>
        <w:t>年</w:t>
      </w:r>
      <w:r>
        <w:rPr>
          <w:rFonts w:ascii="Times New Roman" w:hAnsi="Times New Roman"/>
          <w:sz w:val="24"/>
          <w:lang w:val="en-US"/>
        </w:rPr>
        <w:t>9</w:t>
      </w:r>
      <w:r>
        <w:rPr>
          <w:rFonts w:ascii="Times New Roman" w:hAnsi="Times New Roman"/>
          <w:sz w:val="24"/>
        </w:rPr>
        <w:t>月</w:t>
      </w:r>
      <w:r>
        <w:rPr>
          <w:rFonts w:ascii="Times New Roman" w:hAnsi="Times New Roman"/>
          <w:sz w:val="24"/>
          <w:lang w:val="en-US"/>
        </w:rPr>
        <w:t>18</w:t>
      </w:r>
      <w:r>
        <w:rPr>
          <w:rFonts w:ascii="Times New Roman" w:hAnsi="Times New Roman"/>
          <w:sz w:val="24"/>
        </w:rPr>
        <w:t>日</w:t>
      </w:r>
    </w:p>
    <w:p w14:paraId="76F2FC1E" w14:textId="77777777" w:rsidR="002D2675" w:rsidRDefault="002D2675">
      <w:pPr>
        <w:spacing w:line="360" w:lineRule="auto"/>
        <w:jc w:val="right"/>
        <w:rPr>
          <w:rFonts w:ascii="Times New Roman" w:hAnsi="Times New Roman"/>
          <w:sz w:val="24"/>
        </w:rPr>
      </w:pPr>
    </w:p>
    <w:p w14:paraId="62BF0BA0" w14:textId="77777777" w:rsidR="002D2675" w:rsidRDefault="002D2675">
      <w:pPr>
        <w:spacing w:line="360" w:lineRule="auto"/>
        <w:jc w:val="right"/>
        <w:rPr>
          <w:rFonts w:ascii="Times New Roman" w:hAnsi="Times New Roman"/>
          <w:sz w:val="24"/>
        </w:rPr>
      </w:pPr>
    </w:p>
    <w:p w14:paraId="562DD55C" w14:textId="77777777" w:rsidR="002D2675" w:rsidRDefault="002D2675">
      <w:pPr>
        <w:spacing w:line="360" w:lineRule="auto"/>
        <w:jc w:val="right"/>
        <w:rPr>
          <w:rFonts w:ascii="Times New Roman" w:hAnsi="Times New Roman"/>
          <w:sz w:val="24"/>
        </w:rPr>
      </w:pPr>
    </w:p>
    <w:p w14:paraId="56A5C84F" w14:textId="77777777" w:rsidR="002D2675" w:rsidRDefault="002D2675">
      <w:pPr>
        <w:spacing w:line="360" w:lineRule="auto"/>
        <w:jc w:val="right"/>
        <w:rPr>
          <w:rFonts w:ascii="Times New Roman" w:hAnsi="Times New Roman"/>
          <w:sz w:val="24"/>
        </w:rPr>
      </w:pPr>
    </w:p>
    <w:p w14:paraId="310258EA" w14:textId="77777777" w:rsidR="002D2675" w:rsidRDefault="002D2675">
      <w:pPr>
        <w:spacing w:line="360" w:lineRule="auto"/>
        <w:jc w:val="right"/>
        <w:rPr>
          <w:rFonts w:ascii="Times New Roman" w:hAnsi="Times New Roman"/>
          <w:sz w:val="24"/>
        </w:rPr>
      </w:pPr>
      <w:bookmarkStart w:id="11" w:name="_GoBack"/>
      <w:bookmarkEnd w:id="11"/>
    </w:p>
    <w:sectPr w:rsidR="002D2675">
      <w:headerReference w:type="default" r:id="rId11"/>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8DBA" w14:textId="77777777" w:rsidR="005833C4" w:rsidRDefault="005833C4">
      <w:r>
        <w:separator/>
      </w:r>
    </w:p>
  </w:endnote>
  <w:endnote w:type="continuationSeparator" w:id="0">
    <w:p w14:paraId="6590F673" w14:textId="77777777" w:rsidR="005833C4" w:rsidRDefault="0058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43849"/>
    </w:sdtPr>
    <w:sdtEndPr/>
    <w:sdtContent>
      <w:p w14:paraId="08DCAF42" w14:textId="77777777" w:rsidR="002D2675" w:rsidRDefault="005833C4">
        <w:pPr>
          <w:pStyle w:val="ab"/>
          <w:jc w:val="center"/>
        </w:pPr>
        <w:r>
          <w:fldChar w:fldCharType="begin"/>
        </w:r>
        <w:r>
          <w:instrText>PAGE   \* MERGEFORMAT</w:instrText>
        </w:r>
        <w:r>
          <w:fldChar w:fldCharType="separate"/>
        </w:r>
        <w:r>
          <w:rPr>
            <w:rFonts w:ascii="Times New Roman" w:hAnsi="Times New Roman"/>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BFC2" w14:textId="77777777" w:rsidR="005833C4" w:rsidRDefault="005833C4">
      <w:r>
        <w:separator/>
      </w:r>
    </w:p>
  </w:footnote>
  <w:footnote w:type="continuationSeparator" w:id="0">
    <w:p w14:paraId="38CF13DE" w14:textId="77777777" w:rsidR="005833C4" w:rsidRDefault="0058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59C4" w14:textId="77777777" w:rsidR="002D2675" w:rsidRDefault="005833C4">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1132840</wp:posOffset>
              </wp:positionH>
              <wp:positionV relativeFrom="page">
                <wp:posOffset>544195</wp:posOffset>
              </wp:positionV>
              <wp:extent cx="2237105" cy="213995"/>
              <wp:effectExtent l="0" t="0" r="0" b="0"/>
              <wp:wrapNone/>
              <wp:docPr id="117662611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13995"/>
                      </a:xfrm>
                      <a:prstGeom prst="rect">
                        <a:avLst/>
                      </a:prstGeom>
                      <a:noFill/>
                      <a:ln>
                        <a:noFill/>
                      </a:ln>
                    </wps:spPr>
                    <wps:txbx>
                      <w:txbxContent>
                        <w:p w14:paraId="2EC37D9D" w14:textId="77777777" w:rsidR="002D2675" w:rsidRDefault="005833C4">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89.2pt;margin-top:42.85pt;width:176.15pt;height:16.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" filled="f" stroked="f">
              <v:textbox inset="0,0,0,0">
                <w:txbxContent>
                  <w:p w14:paraId="2EC37D9D" w14:textId="77777777" w:rsidR="002D2675" w:rsidRDefault="005833C4">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4746625</wp:posOffset>
              </wp:positionH>
              <wp:positionV relativeFrom="page">
                <wp:posOffset>540385</wp:posOffset>
              </wp:positionV>
              <wp:extent cx="1692910" cy="167005"/>
              <wp:effectExtent l="0" t="0" r="0" b="0"/>
              <wp:wrapNone/>
              <wp:docPr id="316571409"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7005"/>
                      </a:xfrm>
                      <a:prstGeom prst="rect">
                        <a:avLst/>
                      </a:prstGeom>
                      <a:noFill/>
                      <a:ln>
                        <a:noFill/>
                      </a:ln>
                    </wps:spPr>
                    <wps:txbx>
                      <w:txbxContent>
                        <w:p w14:paraId="357F9C5D" w14:textId="77777777" w:rsidR="002D2675" w:rsidRDefault="005833C4">
                          <w:pPr>
                            <w:spacing w:line="261" w:lineRule="exact"/>
                            <w:ind w:left="20"/>
                            <w:rPr>
                              <w:sz w:val="21"/>
                            </w:rPr>
                          </w:pPr>
                          <w:r>
                            <w:rPr>
                              <w:rFonts w:ascii="Times New Roman" w:hAnsi="Times New Roman" w:cs="Times New Roman"/>
                              <w:sz w:val="21"/>
                              <w:szCs w:val="20"/>
                            </w:rPr>
                            <w:t>2023</w:t>
                          </w:r>
                          <w:r>
                            <w:rPr>
                              <w:sz w:val="21"/>
                            </w:rPr>
                            <w:t>年</w:t>
                          </w:r>
                          <w:r>
                            <w:rPr>
                              <w:rFonts w:hint="eastAsia"/>
                              <w:sz w:val="21"/>
                            </w:rPr>
                            <w:t>第五次临时股东</w:t>
                          </w:r>
                          <w:r>
                            <w:rPr>
                              <w:sz w:val="21"/>
                            </w:rPr>
                            <w:t>大</w:t>
                          </w:r>
                          <w:r>
                            <w:rPr>
                              <w:rFonts w:hint="eastAsia"/>
                              <w:sz w:val="21"/>
                            </w:rPr>
                            <w:t>会</w:t>
                          </w:r>
                        </w:p>
                      </w:txbxContent>
                    </wps:txbx>
                    <wps:bodyPr rot="0" vert="horz" wrap="square" lIns="0" tIns="0" rIns="0" bIns="0" anchor="t" anchorCtr="0" upright="1">
                      <a:noAutofit/>
                    </wps:bodyPr>
                  </wps:wsp>
                </a:graphicData>
              </a:graphic>
            </wp:anchor>
          </w:drawing>
        </mc:Choice>
        <mc:Fallback>
          <w:pict>
            <v:shape id="文本框 5" o:spid="_x0000_s1027" type="#_x0000_t202" style="position:absolute;margin-left:373.75pt;margin-top:42.55pt;width:133.3pt;height:13.1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" filled="f" stroked="f">
              <v:textbox inset="0,0,0,0">
                <w:txbxContent>
                  <w:p w14:paraId="357F9C5D" w14:textId="77777777" w:rsidR="002D2675" w:rsidRDefault="005833C4">
                    <w:pPr>
                      <w:spacing w:line="261" w:lineRule="exact"/>
                      <w:ind w:left="20"/>
                      <w:rPr>
                        <w:sz w:val="21"/>
                      </w:rPr>
                    </w:pPr>
                    <w:r>
                      <w:rPr>
                        <w:rFonts w:ascii="Times New Roman" w:hAnsi="Times New Roman" w:cs="Times New Roman"/>
                        <w:sz w:val="21"/>
                        <w:szCs w:val="20"/>
                      </w:rPr>
                      <w:t>2023</w:t>
                    </w:r>
                    <w:r>
                      <w:rPr>
                        <w:sz w:val="21"/>
                      </w:rPr>
                      <w:t>年</w:t>
                    </w:r>
                    <w:r>
                      <w:rPr>
                        <w:rFonts w:hint="eastAsia"/>
                        <w:sz w:val="21"/>
                      </w:rPr>
                      <w:t>第五次临时股东</w:t>
                    </w:r>
                    <w:r>
                      <w:rPr>
                        <w:sz w:val="21"/>
                      </w:rPr>
                      <w:t>大</w:t>
                    </w:r>
                    <w:r>
                      <w:rPr>
                        <w:rFonts w:hint="eastAsia"/>
                        <w:sz w:val="21"/>
                      </w:rPr>
                      <w:t>会</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1125220</wp:posOffset>
              </wp:positionH>
              <wp:positionV relativeFrom="page">
                <wp:posOffset>756920</wp:posOffset>
              </wp:positionV>
              <wp:extent cx="5311775" cy="0"/>
              <wp:effectExtent l="0" t="0" r="0" b="0"/>
              <wp:wrapNone/>
              <wp:docPr id="287304226"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直接连接符 4" o:spid="_x0000_s1026" o:spt="20" style="position:absolute;left:0pt;margin-left:88.6pt;margin-top:59.6pt;height:0pt;width:418.25pt;mso-position-horizontal-relative:page;mso-position-vertical-relative:page;z-index:-251657216;mso-width-relative:page;mso-height-relative:page;" filled="f" stroked="t" coordsize="21600,21600" o:gfxdata="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E7sG1gAAAAwBAAAPAAAAAAAAAAEAIAAAACIAAABkcnMvZG93bnJldi54bWxQSwECFAAUAAAACACH&#10;TuJADQii4e0BAACyAwAADgAAAAAAAAABACAAAAAlAQAAZHJzL2Uyb0RvYy54bWxQSwUGAAAAAAYA&#10;BgBZAQAAhA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04AD" w14:textId="77777777" w:rsidR="002D2675" w:rsidRDefault="005833C4">
    <w:pPr>
      <w:pStyle w:val="a5"/>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1128395</wp:posOffset>
              </wp:positionH>
              <wp:positionV relativeFrom="page">
                <wp:posOffset>548640</wp:posOffset>
              </wp:positionV>
              <wp:extent cx="1955165" cy="160020"/>
              <wp:effectExtent l="0" t="0" r="0" b="0"/>
              <wp:wrapNone/>
              <wp:docPr id="7967634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175B732B" w14:textId="77777777" w:rsidR="002D2675" w:rsidRDefault="005833C4">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88.85pt;margin-top:43.2pt;width:153.95pt;height:12.6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" filled="f" stroked="f">
              <v:textbox inset="0,0,0,0">
                <w:txbxContent>
                  <w:p w14:paraId="175B732B" w14:textId="77777777" w:rsidR="002D2675" w:rsidRDefault="005833C4">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3971925</wp:posOffset>
              </wp:positionH>
              <wp:positionV relativeFrom="page">
                <wp:posOffset>552450</wp:posOffset>
              </wp:positionV>
              <wp:extent cx="2470785" cy="193675"/>
              <wp:effectExtent l="0" t="0" r="0" b="0"/>
              <wp:wrapNone/>
              <wp:docPr id="88570608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39A43792" w14:textId="77777777" w:rsidR="002D2675" w:rsidRDefault="005833C4">
                          <w:pPr>
                            <w:spacing w:line="261" w:lineRule="exact"/>
                            <w:ind w:left="20" w:firstLineChars="500" w:firstLine="1050"/>
                            <w:rPr>
                              <w:sz w:val="21"/>
                            </w:rPr>
                          </w:pPr>
                          <w:r>
                            <w:rPr>
                              <w:rFonts w:ascii="Times New Roman" w:eastAsia="Calibri" w:hAnsi="Times New Roman"/>
                              <w:sz w:val="21"/>
                              <w:szCs w:val="20"/>
                            </w:rPr>
                            <w:t>202</w:t>
                          </w:r>
                          <w:r>
                            <w:rPr>
                              <w:rFonts w:ascii="Times New Roman" w:eastAsiaTheme="minorEastAsia" w:hAnsi="Times New Roman"/>
                              <w:sz w:val="21"/>
                              <w:szCs w:val="20"/>
                            </w:rPr>
                            <w:t>3</w:t>
                          </w:r>
                          <w:r>
                            <w:rPr>
                              <w:sz w:val="21"/>
                            </w:rPr>
                            <w:t>年</w:t>
                          </w:r>
                          <w:r>
                            <w:rPr>
                              <w:rFonts w:hint="eastAsia"/>
                              <w:sz w:val="21"/>
                            </w:rPr>
                            <w:t>第五次临时股东</w:t>
                          </w:r>
                          <w:r>
                            <w:rPr>
                              <w:sz w:val="21"/>
                            </w:rPr>
                            <w:t>大会</w:t>
                          </w:r>
                        </w:p>
                      </w:txbxContent>
                    </wps:txbx>
                    <wps:bodyPr rot="0" vert="horz" wrap="square" lIns="0" tIns="0" rIns="0" bIns="0" anchor="t" anchorCtr="0" upright="1">
                      <a:noAutofit/>
                    </wps:bodyPr>
                  </wps:wsp>
                </a:graphicData>
              </a:graphic>
            </wp:anchor>
          </w:drawing>
        </mc:Choice>
        <mc:Fallback>
          <w:pict>
            <v:shape id="文本框 2" o:spid="_x0000_s1029" type="#_x0000_t202" style="position:absolute;margin-left:312.75pt;margin-top:43.5pt;width:194.55pt;height:15.2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" filled="f" stroked="f">
              <v:textbox inset="0,0,0,0">
                <w:txbxContent>
                  <w:p w14:paraId="39A43792" w14:textId="77777777" w:rsidR="002D2675" w:rsidRDefault="005833C4">
                    <w:pPr>
                      <w:spacing w:line="261" w:lineRule="exact"/>
                      <w:ind w:left="20" w:firstLineChars="500" w:firstLine="1050"/>
                      <w:rPr>
                        <w:sz w:val="21"/>
                      </w:rPr>
                    </w:pPr>
                    <w:r>
                      <w:rPr>
                        <w:rFonts w:ascii="Times New Roman" w:eastAsia="Calibri" w:hAnsi="Times New Roman"/>
                        <w:sz w:val="21"/>
                        <w:szCs w:val="20"/>
                      </w:rPr>
                      <w:t>202</w:t>
                    </w:r>
                    <w:r>
                      <w:rPr>
                        <w:rFonts w:ascii="Times New Roman" w:eastAsiaTheme="minorEastAsia" w:hAnsi="Times New Roman"/>
                        <w:sz w:val="21"/>
                        <w:szCs w:val="20"/>
                      </w:rPr>
                      <w:t>3</w:t>
                    </w:r>
                    <w:r>
                      <w:rPr>
                        <w:sz w:val="21"/>
                      </w:rPr>
                      <w:t>年</w:t>
                    </w:r>
                    <w:r>
                      <w:rPr>
                        <w:rFonts w:hint="eastAsia"/>
                        <w:sz w:val="21"/>
                      </w:rPr>
                      <w:t>第五次临时股东</w:t>
                    </w:r>
                    <w:r>
                      <w:rPr>
                        <w:sz w:val="21"/>
                      </w:rPr>
                      <w:t>大会</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1125220</wp:posOffset>
              </wp:positionH>
              <wp:positionV relativeFrom="page">
                <wp:posOffset>756920</wp:posOffset>
              </wp:positionV>
              <wp:extent cx="5311775" cy="0"/>
              <wp:effectExtent l="0" t="0" r="0" b="0"/>
              <wp:wrapNone/>
              <wp:docPr id="28270358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直接连接符 1" o:spid="_x0000_s1026" o:spt="20" style="position:absolute;left:0pt;margin-left:88.6pt;margin-top:59.6pt;height:0pt;width:418.25pt;mso-position-horizontal-relative:page;mso-position-vertical-relative:page;z-index:-251654144;mso-width-relative:page;mso-height-relative:page;" filled="f" stroked="t" coordsize="21600,21600" o:gfxdata="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T&#10;uwbWAAAADAEAAA8AAAAAAAAAAQAgAAAAIgAAAGRycy9kb3ducmV2LnhtbFBLAQIUABQAAAAIAIdO&#10;4kAMtipU7AEAALIDAAAOAAAAAAAAAAEAIAAAACUBAABkcnMvZTJvRG9jLnhtbFBLBQYAAAAABgAG&#10;AFkBAACDBQAAAAA=&#10;">
              <v:fill on="f" focussize="0,0"/>
              <v:stroke weight="0.72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862708"/>
    <w:rsid w:val="00001218"/>
    <w:rsid w:val="00001713"/>
    <w:rsid w:val="00022052"/>
    <w:rsid w:val="0002482C"/>
    <w:rsid w:val="00043B06"/>
    <w:rsid w:val="000457C8"/>
    <w:rsid w:val="00047556"/>
    <w:rsid w:val="0007106A"/>
    <w:rsid w:val="00071876"/>
    <w:rsid w:val="000A3913"/>
    <w:rsid w:val="000B02AB"/>
    <w:rsid w:val="000B41A0"/>
    <w:rsid w:val="000B503A"/>
    <w:rsid w:val="000C2894"/>
    <w:rsid w:val="000C38C5"/>
    <w:rsid w:val="000C4AF5"/>
    <w:rsid w:val="000C692F"/>
    <w:rsid w:val="000D6C3C"/>
    <w:rsid w:val="000E7B3A"/>
    <w:rsid w:val="000F42FD"/>
    <w:rsid w:val="0010234F"/>
    <w:rsid w:val="00112235"/>
    <w:rsid w:val="0011496D"/>
    <w:rsid w:val="0011646E"/>
    <w:rsid w:val="00136D43"/>
    <w:rsid w:val="00143756"/>
    <w:rsid w:val="001455C4"/>
    <w:rsid w:val="00153F85"/>
    <w:rsid w:val="001550C2"/>
    <w:rsid w:val="00185049"/>
    <w:rsid w:val="0019387C"/>
    <w:rsid w:val="00196F08"/>
    <w:rsid w:val="001B50C3"/>
    <w:rsid w:val="001C5AE2"/>
    <w:rsid w:val="001E7303"/>
    <w:rsid w:val="001F156F"/>
    <w:rsid w:val="00211EB9"/>
    <w:rsid w:val="002422E1"/>
    <w:rsid w:val="00247F22"/>
    <w:rsid w:val="00273B82"/>
    <w:rsid w:val="0029179A"/>
    <w:rsid w:val="002944DC"/>
    <w:rsid w:val="00295884"/>
    <w:rsid w:val="002A16E0"/>
    <w:rsid w:val="002A7C23"/>
    <w:rsid w:val="002D2675"/>
    <w:rsid w:val="002E7231"/>
    <w:rsid w:val="002F3950"/>
    <w:rsid w:val="0030280B"/>
    <w:rsid w:val="00305118"/>
    <w:rsid w:val="00306B43"/>
    <w:rsid w:val="00312C75"/>
    <w:rsid w:val="00321FC4"/>
    <w:rsid w:val="0032698A"/>
    <w:rsid w:val="003657F1"/>
    <w:rsid w:val="003837B0"/>
    <w:rsid w:val="00390252"/>
    <w:rsid w:val="003C07B1"/>
    <w:rsid w:val="003C402F"/>
    <w:rsid w:val="003C43E9"/>
    <w:rsid w:val="003D3B94"/>
    <w:rsid w:val="004040A6"/>
    <w:rsid w:val="0041766B"/>
    <w:rsid w:val="004202E2"/>
    <w:rsid w:val="00425A57"/>
    <w:rsid w:val="00426FB3"/>
    <w:rsid w:val="00446039"/>
    <w:rsid w:val="00454DBA"/>
    <w:rsid w:val="00455ECE"/>
    <w:rsid w:val="00495D97"/>
    <w:rsid w:val="004A1E56"/>
    <w:rsid w:val="004B2ABD"/>
    <w:rsid w:val="004C701F"/>
    <w:rsid w:val="004D644E"/>
    <w:rsid w:val="004F1401"/>
    <w:rsid w:val="004F5A80"/>
    <w:rsid w:val="00510708"/>
    <w:rsid w:val="00522350"/>
    <w:rsid w:val="0052429B"/>
    <w:rsid w:val="00526ABA"/>
    <w:rsid w:val="00536675"/>
    <w:rsid w:val="005454E6"/>
    <w:rsid w:val="00555004"/>
    <w:rsid w:val="005673CA"/>
    <w:rsid w:val="00571928"/>
    <w:rsid w:val="0057398E"/>
    <w:rsid w:val="005833C4"/>
    <w:rsid w:val="005A67D8"/>
    <w:rsid w:val="005B00D8"/>
    <w:rsid w:val="005B24F2"/>
    <w:rsid w:val="005C0426"/>
    <w:rsid w:val="005C60DE"/>
    <w:rsid w:val="005D5493"/>
    <w:rsid w:val="005E399F"/>
    <w:rsid w:val="005E515C"/>
    <w:rsid w:val="00601544"/>
    <w:rsid w:val="00603273"/>
    <w:rsid w:val="00604D11"/>
    <w:rsid w:val="00607464"/>
    <w:rsid w:val="00614653"/>
    <w:rsid w:val="006228DA"/>
    <w:rsid w:val="00632CBD"/>
    <w:rsid w:val="00650447"/>
    <w:rsid w:val="00652F83"/>
    <w:rsid w:val="00661F4E"/>
    <w:rsid w:val="00664B55"/>
    <w:rsid w:val="006651C2"/>
    <w:rsid w:val="00665CA0"/>
    <w:rsid w:val="00666EDA"/>
    <w:rsid w:val="00682B9E"/>
    <w:rsid w:val="00683194"/>
    <w:rsid w:val="00683336"/>
    <w:rsid w:val="006919EB"/>
    <w:rsid w:val="00692536"/>
    <w:rsid w:val="006B2C95"/>
    <w:rsid w:val="006B2F3F"/>
    <w:rsid w:val="006B7713"/>
    <w:rsid w:val="006D336B"/>
    <w:rsid w:val="006D473F"/>
    <w:rsid w:val="006E2DB9"/>
    <w:rsid w:val="006E2DF3"/>
    <w:rsid w:val="006E5264"/>
    <w:rsid w:val="006E5C83"/>
    <w:rsid w:val="006E71CA"/>
    <w:rsid w:val="006F3803"/>
    <w:rsid w:val="006F395B"/>
    <w:rsid w:val="00713DF1"/>
    <w:rsid w:val="007226F0"/>
    <w:rsid w:val="007330C1"/>
    <w:rsid w:val="00750434"/>
    <w:rsid w:val="00765384"/>
    <w:rsid w:val="00765826"/>
    <w:rsid w:val="00776FF0"/>
    <w:rsid w:val="007B087F"/>
    <w:rsid w:val="007B1482"/>
    <w:rsid w:val="007C0E18"/>
    <w:rsid w:val="007E4464"/>
    <w:rsid w:val="007E77E0"/>
    <w:rsid w:val="007F37D0"/>
    <w:rsid w:val="00812071"/>
    <w:rsid w:val="00814AE9"/>
    <w:rsid w:val="008277B0"/>
    <w:rsid w:val="00834AFC"/>
    <w:rsid w:val="0084184B"/>
    <w:rsid w:val="008440B7"/>
    <w:rsid w:val="00844493"/>
    <w:rsid w:val="00844A69"/>
    <w:rsid w:val="0085266C"/>
    <w:rsid w:val="00855A8D"/>
    <w:rsid w:val="00856302"/>
    <w:rsid w:val="00862708"/>
    <w:rsid w:val="00897C39"/>
    <w:rsid w:val="008A486A"/>
    <w:rsid w:val="008A78BE"/>
    <w:rsid w:val="008B380E"/>
    <w:rsid w:val="00925958"/>
    <w:rsid w:val="0093426C"/>
    <w:rsid w:val="00937C12"/>
    <w:rsid w:val="0095237B"/>
    <w:rsid w:val="00953A56"/>
    <w:rsid w:val="00962327"/>
    <w:rsid w:val="00983FDC"/>
    <w:rsid w:val="00986379"/>
    <w:rsid w:val="009904C8"/>
    <w:rsid w:val="00997984"/>
    <w:rsid w:val="009A03D2"/>
    <w:rsid w:val="009B30DC"/>
    <w:rsid w:val="009B70FC"/>
    <w:rsid w:val="009D03F4"/>
    <w:rsid w:val="009E363B"/>
    <w:rsid w:val="009E4BEF"/>
    <w:rsid w:val="009E5F17"/>
    <w:rsid w:val="009F70DC"/>
    <w:rsid w:val="00A0616C"/>
    <w:rsid w:val="00A112CA"/>
    <w:rsid w:val="00A167AD"/>
    <w:rsid w:val="00A20C64"/>
    <w:rsid w:val="00A20DBB"/>
    <w:rsid w:val="00A31931"/>
    <w:rsid w:val="00A37EB3"/>
    <w:rsid w:val="00A51CF3"/>
    <w:rsid w:val="00A56C43"/>
    <w:rsid w:val="00A675F2"/>
    <w:rsid w:val="00A71BE6"/>
    <w:rsid w:val="00A74D95"/>
    <w:rsid w:val="00A76A2A"/>
    <w:rsid w:val="00A77E8F"/>
    <w:rsid w:val="00A93A1C"/>
    <w:rsid w:val="00A9518A"/>
    <w:rsid w:val="00AA1169"/>
    <w:rsid w:val="00AA5E19"/>
    <w:rsid w:val="00AB2823"/>
    <w:rsid w:val="00AC0ABB"/>
    <w:rsid w:val="00AF40C5"/>
    <w:rsid w:val="00AF67E2"/>
    <w:rsid w:val="00B011A2"/>
    <w:rsid w:val="00B11417"/>
    <w:rsid w:val="00B23DA2"/>
    <w:rsid w:val="00B32C79"/>
    <w:rsid w:val="00B3660F"/>
    <w:rsid w:val="00B36B9A"/>
    <w:rsid w:val="00B41B3E"/>
    <w:rsid w:val="00B434C9"/>
    <w:rsid w:val="00B52613"/>
    <w:rsid w:val="00B66CCD"/>
    <w:rsid w:val="00B671FB"/>
    <w:rsid w:val="00B7050C"/>
    <w:rsid w:val="00B8462B"/>
    <w:rsid w:val="00B86045"/>
    <w:rsid w:val="00B9495B"/>
    <w:rsid w:val="00BA5E22"/>
    <w:rsid w:val="00BB0A4A"/>
    <w:rsid w:val="00BB5C43"/>
    <w:rsid w:val="00BC76E9"/>
    <w:rsid w:val="00BD286C"/>
    <w:rsid w:val="00BD3B0F"/>
    <w:rsid w:val="00BD61C7"/>
    <w:rsid w:val="00BE0D93"/>
    <w:rsid w:val="00BE1567"/>
    <w:rsid w:val="00BE1C61"/>
    <w:rsid w:val="00BE2635"/>
    <w:rsid w:val="00C02313"/>
    <w:rsid w:val="00C02590"/>
    <w:rsid w:val="00C04872"/>
    <w:rsid w:val="00C119A0"/>
    <w:rsid w:val="00C35536"/>
    <w:rsid w:val="00C401ED"/>
    <w:rsid w:val="00C419F6"/>
    <w:rsid w:val="00C53F2B"/>
    <w:rsid w:val="00C55C6C"/>
    <w:rsid w:val="00C82631"/>
    <w:rsid w:val="00C876B2"/>
    <w:rsid w:val="00C94E12"/>
    <w:rsid w:val="00CA7EED"/>
    <w:rsid w:val="00CB57A6"/>
    <w:rsid w:val="00CB5EBE"/>
    <w:rsid w:val="00CC5CA8"/>
    <w:rsid w:val="00D00587"/>
    <w:rsid w:val="00D02C60"/>
    <w:rsid w:val="00D03D8B"/>
    <w:rsid w:val="00D206AF"/>
    <w:rsid w:val="00D20F73"/>
    <w:rsid w:val="00D31E56"/>
    <w:rsid w:val="00D5795B"/>
    <w:rsid w:val="00DA0675"/>
    <w:rsid w:val="00DA57F5"/>
    <w:rsid w:val="00DB104E"/>
    <w:rsid w:val="00DC152D"/>
    <w:rsid w:val="00DC2603"/>
    <w:rsid w:val="00DC5178"/>
    <w:rsid w:val="00DC7210"/>
    <w:rsid w:val="00DD6A7C"/>
    <w:rsid w:val="00DF227B"/>
    <w:rsid w:val="00E31D8C"/>
    <w:rsid w:val="00E33EEE"/>
    <w:rsid w:val="00E56D45"/>
    <w:rsid w:val="00E60620"/>
    <w:rsid w:val="00E66901"/>
    <w:rsid w:val="00E72566"/>
    <w:rsid w:val="00E773E7"/>
    <w:rsid w:val="00E778FE"/>
    <w:rsid w:val="00E86D23"/>
    <w:rsid w:val="00E90359"/>
    <w:rsid w:val="00E93196"/>
    <w:rsid w:val="00EA22A2"/>
    <w:rsid w:val="00EA51F7"/>
    <w:rsid w:val="00EA5400"/>
    <w:rsid w:val="00EC18AC"/>
    <w:rsid w:val="00EC65A7"/>
    <w:rsid w:val="00ED2C51"/>
    <w:rsid w:val="00ED6BC4"/>
    <w:rsid w:val="00EE3AC8"/>
    <w:rsid w:val="00EF4CDE"/>
    <w:rsid w:val="00EF6B27"/>
    <w:rsid w:val="00F03C75"/>
    <w:rsid w:val="00F327AC"/>
    <w:rsid w:val="00F41290"/>
    <w:rsid w:val="00F853E2"/>
    <w:rsid w:val="00F92EC9"/>
    <w:rsid w:val="00FC041F"/>
    <w:rsid w:val="00FC34B7"/>
    <w:rsid w:val="00FD2DB0"/>
    <w:rsid w:val="00FD74CA"/>
    <w:rsid w:val="00FF22AE"/>
    <w:rsid w:val="00FF45C6"/>
    <w:rsid w:val="01E46D89"/>
    <w:rsid w:val="0B0B065F"/>
    <w:rsid w:val="12A07E29"/>
    <w:rsid w:val="184B14B9"/>
    <w:rsid w:val="1B4C262D"/>
    <w:rsid w:val="1F164D67"/>
    <w:rsid w:val="21C66054"/>
    <w:rsid w:val="287B652D"/>
    <w:rsid w:val="2D536DA4"/>
    <w:rsid w:val="3D614EFB"/>
    <w:rsid w:val="401F6C03"/>
    <w:rsid w:val="482A56F1"/>
    <w:rsid w:val="48FD1AAC"/>
    <w:rsid w:val="4B5F2F97"/>
    <w:rsid w:val="55A702C1"/>
    <w:rsid w:val="5B980AE2"/>
    <w:rsid w:val="6E2D04CE"/>
    <w:rsid w:val="7DD0671B"/>
    <w:rsid w:val="7E66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30DE"/>
  <w15:docId w15:val="{FADD2C3A-AB86-4062-9E62-69B3622A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320"/>
    </w:pPr>
    <w:rPr>
      <w:rFonts w:asciiTheme="minorHAnsi" w:hAnsiTheme="minorHAnsi" w:cstheme="minorHAnsi"/>
      <w:sz w:val="18"/>
      <w:szCs w:val="18"/>
    </w:rPr>
  </w:style>
  <w:style w:type="paragraph" w:styleId="a3">
    <w:name w:val="annotation text"/>
    <w:basedOn w:val="a"/>
    <w:link w:val="a4"/>
    <w:uiPriority w:val="99"/>
    <w:semiHidden/>
    <w:unhideWhenUsed/>
    <w:qFormat/>
  </w:style>
  <w:style w:type="paragraph" w:styleId="a5">
    <w:name w:val="Body Text"/>
    <w:basedOn w:val="a"/>
    <w:link w:val="a6"/>
    <w:uiPriority w:val="1"/>
    <w:qFormat/>
    <w:rPr>
      <w:sz w:val="24"/>
      <w:szCs w:val="24"/>
    </w:rPr>
  </w:style>
  <w:style w:type="paragraph" w:styleId="TOC5">
    <w:name w:val="toc 5"/>
    <w:basedOn w:val="a"/>
    <w:next w:val="a"/>
    <w:uiPriority w:val="39"/>
    <w:unhideWhenUsed/>
    <w:qFormat/>
    <w:pPr>
      <w:ind w:left="880"/>
    </w:pPr>
    <w:rPr>
      <w:rFonts w:asciiTheme="minorHAnsi" w:hAnsiTheme="minorHAnsi" w:cstheme="minorHAnsi"/>
      <w:sz w:val="18"/>
      <w:szCs w:val="18"/>
    </w:rPr>
  </w:style>
  <w:style w:type="paragraph" w:styleId="TOC3">
    <w:name w:val="toc 3"/>
    <w:basedOn w:val="a"/>
    <w:next w:val="a"/>
    <w:uiPriority w:val="39"/>
    <w:unhideWhenUsed/>
    <w:qFormat/>
    <w:pPr>
      <w:ind w:left="440"/>
    </w:pPr>
    <w:rPr>
      <w:rFonts w:asciiTheme="minorHAnsi" w:hAnsiTheme="minorHAnsi" w:cstheme="minorHAnsi"/>
      <w:i/>
      <w:iCs/>
      <w:sz w:val="20"/>
      <w:szCs w:val="20"/>
    </w:rPr>
  </w:style>
  <w:style w:type="paragraph" w:styleId="TOC8">
    <w:name w:val="toc 8"/>
    <w:basedOn w:val="a"/>
    <w:next w:val="a"/>
    <w:uiPriority w:val="39"/>
    <w:unhideWhenUsed/>
    <w:qFormat/>
    <w:pPr>
      <w:ind w:left="1540"/>
    </w:pPr>
    <w:rPr>
      <w:rFonts w:asciiTheme="minorHAnsi" w:hAnsiTheme="minorHAnsi" w:cstheme="minorHAnsi"/>
      <w:sz w:val="18"/>
      <w:szCs w:val="18"/>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qFormat/>
    <w:pPr>
      <w:ind w:left="1100"/>
    </w:pPr>
    <w:rPr>
      <w:rFonts w:asciiTheme="minorHAnsi" w:hAnsiTheme="minorHAnsi" w:cstheme="minorHAnsi"/>
      <w:sz w:val="18"/>
      <w:szCs w:val="18"/>
    </w:rPr>
  </w:style>
  <w:style w:type="paragraph" w:styleId="TOC2">
    <w:name w:val="toc 2"/>
    <w:basedOn w:val="a"/>
    <w:next w:val="a"/>
    <w:uiPriority w:val="39"/>
    <w:unhideWhenUsed/>
    <w:qFormat/>
    <w:pPr>
      <w:ind w:left="220"/>
    </w:pPr>
    <w:rPr>
      <w:rFonts w:asciiTheme="minorHAnsi" w:hAnsiTheme="minorHAnsi" w:cstheme="minorHAnsi"/>
      <w:smallCaps/>
      <w:sz w:val="20"/>
      <w:szCs w:val="20"/>
    </w:rPr>
  </w:style>
  <w:style w:type="paragraph" w:styleId="TOC9">
    <w:name w:val="toc 9"/>
    <w:basedOn w:val="a"/>
    <w:next w:val="a"/>
    <w:uiPriority w:val="39"/>
    <w:unhideWhenUsed/>
    <w:qFormat/>
    <w:pPr>
      <w:ind w:left="1760"/>
    </w:pPr>
    <w:rPr>
      <w:rFonts w:asciiTheme="minorHAnsi" w:hAnsiTheme="minorHAnsi" w:cstheme="minorHAnsi"/>
      <w:sz w:val="18"/>
      <w:szCs w:val="18"/>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4">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e">
    <w:name w:val="页眉 字符"/>
    <w:basedOn w:val="a0"/>
    <w:link w:val="ad"/>
    <w:uiPriority w:val="99"/>
    <w:qFormat/>
    <w:rPr>
      <w:rFonts w:ascii="宋体" w:eastAsia="宋体" w:hAnsi="宋体" w:cs="宋体"/>
      <w:sz w:val="18"/>
      <w:szCs w:val="18"/>
      <w:lang w:val="zh-CN" w:eastAsia="zh-CN" w:bidi="zh-CN"/>
    </w:rPr>
  </w:style>
  <w:style w:type="character" w:customStyle="1" w:styleId="ac">
    <w:name w:val="页脚 字符"/>
    <w:basedOn w:val="a0"/>
    <w:link w:val="ab"/>
    <w:uiPriority w:val="99"/>
    <w:qFormat/>
    <w:rPr>
      <w:rFonts w:ascii="宋体" w:eastAsia="宋体" w:hAnsi="宋体" w:cs="宋体"/>
      <w:sz w:val="18"/>
      <w:szCs w:val="18"/>
      <w:lang w:val="zh-CN" w:eastAsia="zh-CN" w:bidi="zh-CN"/>
    </w:rPr>
  </w:style>
  <w:style w:type="character" w:customStyle="1" w:styleId="a8">
    <w:name w:val="日期 字符"/>
    <w:basedOn w:val="a0"/>
    <w:link w:val="a7"/>
    <w:uiPriority w:val="99"/>
    <w:semiHidden/>
    <w:qFormat/>
    <w:rPr>
      <w:rFonts w:ascii="宋体" w:eastAsia="宋体" w:hAnsi="宋体" w:cs="宋体"/>
      <w:lang w:val="zh-CN" w:eastAsia="zh-CN" w:bidi="zh-CN"/>
    </w:rPr>
  </w:style>
  <w:style w:type="character" w:customStyle="1" w:styleId="10">
    <w:name w:val="未处理的提及1"/>
    <w:basedOn w:val="a0"/>
    <w:uiPriority w:val="99"/>
    <w:semiHidden/>
    <w:unhideWhenUsed/>
    <w:qFormat/>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aa">
    <w:name w:val="批注框文本 字符"/>
    <w:basedOn w:val="a0"/>
    <w:link w:val="a9"/>
    <w:uiPriority w:val="99"/>
    <w:semiHidden/>
    <w:qFormat/>
    <w:rPr>
      <w:rFonts w:ascii="宋体" w:hAnsi="宋体" w:cs="宋体"/>
      <w:sz w:val="18"/>
      <w:szCs w:val="18"/>
      <w:lang w:val="zh-CN" w:bidi="zh-CN"/>
    </w:rPr>
  </w:style>
  <w:style w:type="character" w:customStyle="1" w:styleId="a4">
    <w:name w:val="批注文字 字符"/>
    <w:basedOn w:val="a0"/>
    <w:link w:val="a3"/>
    <w:uiPriority w:val="99"/>
    <w:semiHidden/>
    <w:qFormat/>
    <w:rPr>
      <w:rFonts w:ascii="宋体" w:hAnsi="宋体" w:cs="宋体"/>
      <w:sz w:val="22"/>
      <w:szCs w:val="22"/>
      <w:lang w:val="zh-CN" w:bidi="zh-CN"/>
    </w:rPr>
  </w:style>
  <w:style w:type="character" w:customStyle="1" w:styleId="af0">
    <w:name w:val="批注主题 字符"/>
    <w:basedOn w:val="a4"/>
    <w:link w:val="af"/>
    <w:uiPriority w:val="99"/>
    <w:semiHidden/>
    <w:qFormat/>
    <w:rPr>
      <w:rFonts w:ascii="宋体" w:hAnsi="宋体" w:cs="宋体"/>
      <w:b/>
      <w:bCs/>
      <w:sz w:val="22"/>
      <w:szCs w:val="22"/>
      <w:lang w:val="zh-CN" w:bidi="zh-CN"/>
    </w:rPr>
  </w:style>
  <w:style w:type="paragraph" w:customStyle="1" w:styleId="11">
    <w:name w:val="修订1"/>
    <w:hidden/>
    <w:uiPriority w:val="99"/>
    <w:semiHidden/>
    <w:qFormat/>
    <w:rPr>
      <w:rFonts w:ascii="宋体" w:hAnsi="宋体" w:cs="宋体"/>
      <w:sz w:val="22"/>
      <w:szCs w:val="22"/>
      <w:lang w:val="zh-CN" w:bidi="zh-CN"/>
    </w:rPr>
  </w:style>
  <w:style w:type="character" w:customStyle="1" w:styleId="a6">
    <w:name w:val="正文文本 字符"/>
    <w:basedOn w:val="a0"/>
    <w:link w:val="a5"/>
    <w:uiPriority w:val="1"/>
    <w:qFormat/>
    <w:rPr>
      <w:rFonts w:ascii="宋体" w:hAnsi="宋体" w:cs="宋体"/>
      <w:sz w:val="24"/>
      <w:szCs w:val="24"/>
      <w:lang w:val="zh-CN" w:bidi="zh-CN"/>
    </w:rPr>
  </w:style>
  <w:style w:type="paragraph" w:customStyle="1" w:styleId="TOC20">
    <w:name w:val="TOC 标题2"/>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qFormat/>
  </w:style>
  <w:style w:type="paragraph" w:customStyle="1" w:styleId="20">
    <w:name w:val="修订2"/>
    <w:hidden/>
    <w:uiPriority w:val="99"/>
    <w:unhideWhenUsed/>
    <w:qFormat/>
    <w:rPr>
      <w:rFonts w:ascii="宋体" w:hAnsi="宋体" w:cs="宋体"/>
      <w:sz w:val="22"/>
      <w:szCs w:val="22"/>
      <w:lang w:val="zh-CN" w:bidi="zh-CN"/>
    </w:rPr>
  </w:style>
  <w:style w:type="paragraph" w:customStyle="1" w:styleId="30">
    <w:name w:val="修订3"/>
    <w:hidden/>
    <w:uiPriority w:val="99"/>
    <w:semiHidden/>
    <w:qFormat/>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DF1E7-B599-40A7-A64D-27B66ADA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伍玉蓉</cp:lastModifiedBy>
  <cp:revision>2</cp:revision>
  <cp:lastPrinted>2023-03-21T05:30:00Z</cp:lastPrinted>
  <dcterms:created xsi:type="dcterms:W3CDTF">2023-09-12T03:21:00Z</dcterms:created>
  <dcterms:modified xsi:type="dcterms:W3CDTF">2023-09-12T03:21:00Z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2052-11.1.0.14309</vt:lpwstr>
  </property>
  <property fmtid="{D5CDD505-2E9C-101B-9397-08002B2CF9AE}" pid="6" name="ICV">
    <vt:lpwstr>E0C06EE015EF4471B6F3D280A0B4C5FA_13</vt:lpwstr>
  </property>
</Properties>
</file>