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A94" w14:textId="77777777" w:rsidR="00A93A1C" w:rsidRPr="00BB5C43" w:rsidRDefault="00A93A1C">
      <w:pPr>
        <w:pStyle w:val="a3"/>
        <w:rPr>
          <w:rFonts w:ascii="Times New Roman" w:hAnsi="Times New Roman"/>
          <w:sz w:val="20"/>
        </w:rPr>
      </w:pPr>
    </w:p>
    <w:p w14:paraId="6B4A69D4" w14:textId="77777777" w:rsidR="00A93A1C" w:rsidRPr="00BB5C43" w:rsidRDefault="00A93A1C">
      <w:pPr>
        <w:pStyle w:val="a3"/>
        <w:rPr>
          <w:rFonts w:ascii="Times New Roman" w:hAnsi="Times New Roman"/>
          <w:sz w:val="20"/>
        </w:rPr>
      </w:pPr>
    </w:p>
    <w:p w14:paraId="20CAD098" w14:textId="77777777" w:rsidR="00A93A1C" w:rsidRPr="00BB5C43" w:rsidRDefault="00A93A1C">
      <w:pPr>
        <w:pStyle w:val="a3"/>
        <w:rPr>
          <w:rFonts w:ascii="Times New Roman" w:hAnsi="Times New Roman"/>
          <w:sz w:val="20"/>
        </w:rPr>
      </w:pPr>
    </w:p>
    <w:p w14:paraId="1FB12452" w14:textId="77777777" w:rsidR="00A93A1C" w:rsidRPr="00BB5C43" w:rsidRDefault="00A93A1C">
      <w:pPr>
        <w:pStyle w:val="a3"/>
        <w:rPr>
          <w:rFonts w:ascii="Times New Roman" w:hAnsi="Times New Roman"/>
          <w:sz w:val="20"/>
        </w:rPr>
      </w:pPr>
    </w:p>
    <w:p w14:paraId="69CB341B" w14:textId="77777777" w:rsidR="00A93A1C" w:rsidRPr="00BB5C43" w:rsidRDefault="00A93A1C">
      <w:pPr>
        <w:pStyle w:val="a3"/>
        <w:rPr>
          <w:rFonts w:ascii="Times New Roman" w:hAnsi="Times New Roman"/>
          <w:sz w:val="20"/>
        </w:rPr>
      </w:pPr>
    </w:p>
    <w:p w14:paraId="339AD33D" w14:textId="77777777" w:rsidR="00A93A1C" w:rsidRPr="00BB5C43" w:rsidRDefault="00A93A1C">
      <w:pPr>
        <w:pStyle w:val="a3"/>
        <w:rPr>
          <w:rFonts w:ascii="Times New Roman" w:hAnsi="Times New Roman"/>
          <w:sz w:val="20"/>
        </w:rPr>
      </w:pPr>
    </w:p>
    <w:p w14:paraId="55A6A66C" w14:textId="77777777" w:rsidR="00A93A1C" w:rsidRPr="00BB5C43" w:rsidRDefault="00A93A1C">
      <w:pPr>
        <w:pStyle w:val="a3"/>
        <w:rPr>
          <w:rFonts w:ascii="Times New Roman" w:hAnsi="Times New Roman"/>
          <w:sz w:val="20"/>
        </w:rPr>
      </w:pPr>
    </w:p>
    <w:p w14:paraId="754B6036" w14:textId="77777777" w:rsidR="00A93A1C" w:rsidRPr="00BB5C43" w:rsidRDefault="00DD6A7C">
      <w:pPr>
        <w:spacing w:before="205"/>
        <w:ind w:left="19"/>
        <w:jc w:val="center"/>
        <w:rPr>
          <w:rFonts w:ascii="Times New Roman" w:hAnsi="Times New Roman"/>
          <w:b/>
          <w:sz w:val="48"/>
        </w:rPr>
      </w:pPr>
      <w:r w:rsidRPr="00BB5C43">
        <w:rPr>
          <w:rFonts w:ascii="Times New Roman" w:hAnsi="Times New Roman"/>
          <w:b/>
          <w:sz w:val="48"/>
        </w:rPr>
        <w:t xml:space="preserve"> </w:t>
      </w:r>
    </w:p>
    <w:p w14:paraId="67B6F5CB" w14:textId="77777777" w:rsidR="00A93A1C" w:rsidRPr="00EE3AC8" w:rsidRDefault="00DD6A7C">
      <w:pPr>
        <w:spacing w:before="211" w:line="360" w:lineRule="auto"/>
        <w:ind w:left="17"/>
        <w:jc w:val="center"/>
        <w:rPr>
          <w:rFonts w:ascii="Times New Roman" w:hAnsi="Times New Roman"/>
          <w:b/>
          <w:sz w:val="48"/>
        </w:rPr>
      </w:pPr>
      <w:r w:rsidRPr="00EE3AC8">
        <w:rPr>
          <w:rFonts w:ascii="Times New Roman" w:hAnsi="Times New Roman" w:hint="eastAsia"/>
          <w:b/>
          <w:sz w:val="48"/>
        </w:rPr>
        <w:t>埃夫</w:t>
      </w:r>
      <w:proofErr w:type="gramStart"/>
      <w:r w:rsidRPr="00EE3AC8">
        <w:rPr>
          <w:rFonts w:ascii="Times New Roman" w:hAnsi="Times New Roman" w:hint="eastAsia"/>
          <w:b/>
          <w:sz w:val="48"/>
        </w:rPr>
        <w:t>特</w:t>
      </w:r>
      <w:proofErr w:type="gramEnd"/>
      <w:r w:rsidRPr="00EE3AC8">
        <w:rPr>
          <w:rFonts w:ascii="Times New Roman" w:hAnsi="Times New Roman" w:hint="eastAsia"/>
          <w:b/>
          <w:sz w:val="48"/>
        </w:rPr>
        <w:t>智能装备</w:t>
      </w:r>
      <w:r w:rsidRPr="00EE3AC8">
        <w:rPr>
          <w:rFonts w:ascii="Times New Roman" w:hAnsi="Times New Roman"/>
          <w:b/>
          <w:sz w:val="48"/>
        </w:rPr>
        <w:t>股份有限公司</w:t>
      </w:r>
      <w:r w:rsidRPr="00EE3AC8">
        <w:rPr>
          <w:rFonts w:ascii="Times New Roman" w:hAnsi="Times New Roman"/>
          <w:b/>
          <w:sz w:val="48"/>
        </w:rPr>
        <w:t xml:space="preserve"> </w:t>
      </w:r>
    </w:p>
    <w:p w14:paraId="71006873" w14:textId="77777777" w:rsidR="00A93A1C" w:rsidRPr="00EE3AC8" w:rsidRDefault="00A93A1C">
      <w:pPr>
        <w:pStyle w:val="a3"/>
        <w:spacing w:before="9" w:line="360" w:lineRule="auto"/>
        <w:outlineLvl w:val="0"/>
        <w:rPr>
          <w:rFonts w:ascii="Times New Roman" w:hAnsi="Times New Roman"/>
          <w:b/>
          <w:sz w:val="13"/>
        </w:rPr>
      </w:pPr>
    </w:p>
    <w:p w14:paraId="37B3FFB6" w14:textId="0B9E451C" w:rsidR="00A93A1C" w:rsidRPr="00BB5C43" w:rsidRDefault="00A20C64">
      <w:pPr>
        <w:spacing w:before="33" w:line="360" w:lineRule="auto"/>
        <w:ind w:left="22"/>
        <w:jc w:val="center"/>
        <w:outlineLvl w:val="0"/>
        <w:rPr>
          <w:rFonts w:ascii="Times New Roman" w:hAnsi="Times New Roman"/>
          <w:b/>
          <w:sz w:val="48"/>
        </w:rPr>
      </w:pPr>
      <w:bookmarkStart w:id="0" w:name="_Toc47446718"/>
      <w:bookmarkStart w:id="1" w:name="_Toc116913836"/>
      <w:r w:rsidRPr="00925958">
        <w:rPr>
          <w:rFonts w:ascii="Times New Roman" w:hAnsi="Times New Roman"/>
          <w:b/>
          <w:sz w:val="48"/>
          <w:szCs w:val="48"/>
        </w:rPr>
        <w:t>202</w:t>
      </w:r>
      <w:r w:rsidR="004040A6" w:rsidRPr="00925958">
        <w:rPr>
          <w:rFonts w:ascii="Times New Roman" w:hAnsi="Times New Roman"/>
          <w:b/>
          <w:sz w:val="48"/>
          <w:szCs w:val="48"/>
        </w:rPr>
        <w:t>2</w:t>
      </w:r>
      <w:r w:rsidRPr="00EE3AC8">
        <w:rPr>
          <w:rFonts w:ascii="Times New Roman" w:hAnsi="Times New Roman"/>
          <w:b/>
          <w:sz w:val="48"/>
        </w:rPr>
        <w:t>年</w:t>
      </w:r>
      <w:r w:rsidR="005B24F2">
        <w:rPr>
          <w:rFonts w:ascii="Times New Roman" w:hAnsi="Times New Roman" w:hint="eastAsia"/>
          <w:b/>
          <w:sz w:val="48"/>
        </w:rPr>
        <w:t>第五次</w:t>
      </w:r>
      <w:r w:rsidR="00E66901" w:rsidRPr="00EE3AC8">
        <w:rPr>
          <w:rFonts w:ascii="Times New Roman" w:hAnsi="Times New Roman" w:hint="eastAsia"/>
          <w:b/>
          <w:sz w:val="48"/>
        </w:rPr>
        <w:t>临时</w:t>
      </w:r>
      <w:r w:rsidR="00DD6A7C" w:rsidRPr="00EE3AC8">
        <w:rPr>
          <w:rFonts w:ascii="Times New Roman" w:hAnsi="Times New Roman"/>
          <w:b/>
          <w:sz w:val="48"/>
        </w:rPr>
        <w:t>股东大会会议资料</w:t>
      </w:r>
      <w:bookmarkEnd w:id="0"/>
      <w:bookmarkEnd w:id="1"/>
      <w:r w:rsidR="00DD6A7C" w:rsidRPr="00BB5C43">
        <w:rPr>
          <w:rFonts w:ascii="Times New Roman" w:hAnsi="Times New Roman"/>
          <w:b/>
          <w:sz w:val="48"/>
        </w:rPr>
        <w:t xml:space="preserve"> </w:t>
      </w:r>
    </w:p>
    <w:p w14:paraId="0F65AD61" w14:textId="77777777" w:rsidR="00A93A1C" w:rsidRPr="00BB5C43" w:rsidRDefault="00DD6A7C">
      <w:pPr>
        <w:spacing w:before="302"/>
        <w:ind w:left="69"/>
        <w:jc w:val="center"/>
        <w:rPr>
          <w:rFonts w:ascii="Times New Roman" w:hAnsi="Times New Roman"/>
          <w:b/>
          <w:sz w:val="58"/>
        </w:rPr>
      </w:pPr>
      <w:r w:rsidRPr="00BB5C43">
        <w:rPr>
          <w:rFonts w:ascii="Times New Roman" w:hAnsi="Times New Roman"/>
          <w:b/>
          <w:sz w:val="58"/>
        </w:rPr>
        <w:t xml:space="preserve"> </w:t>
      </w:r>
    </w:p>
    <w:p w14:paraId="4AB927EC" w14:textId="77777777" w:rsidR="00A93A1C" w:rsidRPr="00BB5C43" w:rsidRDefault="00DD6A7C">
      <w:pPr>
        <w:pStyle w:val="a3"/>
        <w:jc w:val="center"/>
        <w:rPr>
          <w:rFonts w:ascii="Times New Roman" w:hAnsi="Times New Roman"/>
          <w:b/>
          <w:sz w:val="20"/>
        </w:rPr>
      </w:pPr>
      <w:r w:rsidRPr="00BB5C43">
        <w:rPr>
          <w:rFonts w:ascii="Times New Roman" w:hAnsi="Times New Roman"/>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Pr="00BB5C43" w:rsidRDefault="00A93A1C">
      <w:pPr>
        <w:pStyle w:val="a3"/>
        <w:spacing w:before="10"/>
        <w:rPr>
          <w:rFonts w:ascii="Times New Roman" w:hAnsi="Times New Roman"/>
          <w:b/>
          <w:sz w:val="21"/>
        </w:rPr>
      </w:pPr>
    </w:p>
    <w:p w14:paraId="198E37FE" w14:textId="77777777"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bCs/>
          <w:sz w:val="32"/>
          <w:szCs w:val="32"/>
        </w:rPr>
        <w:t>股票简称：</w:t>
      </w:r>
      <w:proofErr w:type="gramStart"/>
      <w:r w:rsidRPr="00BB5C43">
        <w:rPr>
          <w:rFonts w:ascii="Times New Roman" w:hAnsi="Times New Roman" w:hint="eastAsia"/>
          <w:b/>
          <w:bCs/>
          <w:sz w:val="32"/>
          <w:szCs w:val="32"/>
        </w:rPr>
        <w:t>埃夫特</w:t>
      </w:r>
      <w:proofErr w:type="gramEnd"/>
    </w:p>
    <w:p w14:paraId="0006C173" w14:textId="77777777" w:rsidR="00A93A1C" w:rsidRPr="00BB5C43" w:rsidRDefault="00DD6A7C">
      <w:pPr>
        <w:spacing w:line="360" w:lineRule="auto"/>
        <w:jc w:val="center"/>
        <w:rPr>
          <w:rFonts w:ascii="Times New Roman" w:hAnsi="Times New Roman"/>
          <w:b/>
          <w:sz w:val="32"/>
          <w:szCs w:val="32"/>
        </w:rPr>
      </w:pPr>
      <w:r w:rsidRPr="00BB5C43">
        <w:rPr>
          <w:rFonts w:ascii="Times New Roman" w:hAnsi="Times New Roman"/>
          <w:b/>
          <w:bCs/>
          <w:sz w:val="32"/>
          <w:szCs w:val="32"/>
        </w:rPr>
        <w:t>股票代码：</w:t>
      </w:r>
      <w:r w:rsidRPr="00925958">
        <w:rPr>
          <w:rFonts w:ascii="Times New Roman" w:hAnsi="Times New Roman"/>
          <w:b/>
          <w:sz w:val="32"/>
          <w:szCs w:val="32"/>
        </w:rPr>
        <w:t>688</w:t>
      </w:r>
      <w:r w:rsidRPr="00925958">
        <w:rPr>
          <w:rFonts w:ascii="Times New Roman" w:hAnsi="Times New Roman" w:hint="eastAsia"/>
          <w:b/>
          <w:sz w:val="32"/>
          <w:szCs w:val="32"/>
        </w:rPr>
        <w:t>165</w:t>
      </w:r>
    </w:p>
    <w:p w14:paraId="1E3818C5" w14:textId="77777777" w:rsidR="00A93A1C" w:rsidRPr="00BB5C43" w:rsidRDefault="00A93A1C">
      <w:pPr>
        <w:pStyle w:val="a3"/>
        <w:spacing w:line="360" w:lineRule="auto"/>
        <w:jc w:val="center"/>
        <w:rPr>
          <w:rFonts w:ascii="Times New Roman" w:hAnsi="Times New Roman"/>
          <w:b/>
          <w:bCs/>
          <w:sz w:val="32"/>
          <w:szCs w:val="32"/>
        </w:rPr>
      </w:pPr>
    </w:p>
    <w:p w14:paraId="691AF5B0" w14:textId="77777777" w:rsidR="00A93A1C" w:rsidRPr="00BB5C43" w:rsidRDefault="00A93A1C">
      <w:pPr>
        <w:pStyle w:val="a3"/>
        <w:spacing w:line="360" w:lineRule="auto"/>
        <w:jc w:val="center"/>
        <w:rPr>
          <w:rFonts w:ascii="Times New Roman" w:hAnsi="Times New Roman"/>
          <w:b/>
          <w:bCs/>
          <w:sz w:val="32"/>
          <w:szCs w:val="32"/>
        </w:rPr>
      </w:pPr>
    </w:p>
    <w:p w14:paraId="4A504A49" w14:textId="320C897C" w:rsidR="00A93A1C" w:rsidRPr="00BB5C43" w:rsidRDefault="00DD6A7C">
      <w:pPr>
        <w:spacing w:line="360" w:lineRule="auto"/>
        <w:jc w:val="center"/>
        <w:rPr>
          <w:rFonts w:ascii="Times New Roman" w:hAnsi="Times New Roman"/>
          <w:b/>
          <w:bCs/>
          <w:sz w:val="32"/>
          <w:szCs w:val="32"/>
        </w:rPr>
      </w:pPr>
      <w:r w:rsidRPr="00925958">
        <w:rPr>
          <w:rFonts w:ascii="Times New Roman" w:hAnsi="Times New Roman"/>
          <w:b/>
          <w:sz w:val="32"/>
          <w:szCs w:val="32"/>
        </w:rPr>
        <w:t>202</w:t>
      </w:r>
      <w:r w:rsidR="004040A6" w:rsidRPr="00925958">
        <w:rPr>
          <w:rFonts w:ascii="Times New Roman" w:hAnsi="Times New Roman"/>
          <w:b/>
          <w:sz w:val="32"/>
          <w:szCs w:val="32"/>
        </w:rPr>
        <w:t>2</w:t>
      </w:r>
      <w:r w:rsidRPr="00BB5C43">
        <w:rPr>
          <w:rFonts w:ascii="Times New Roman" w:hAnsi="Times New Roman"/>
          <w:b/>
          <w:bCs/>
          <w:sz w:val="32"/>
          <w:szCs w:val="32"/>
        </w:rPr>
        <w:t>年</w:t>
      </w:r>
      <w:r w:rsidR="005B24F2">
        <w:rPr>
          <w:rFonts w:ascii="Times New Roman" w:hAnsi="Times New Roman"/>
          <w:b/>
          <w:sz w:val="32"/>
          <w:szCs w:val="32"/>
        </w:rPr>
        <w:t>10</w:t>
      </w:r>
      <w:r w:rsidRPr="00BB5C43">
        <w:rPr>
          <w:rFonts w:ascii="Times New Roman" w:hAnsi="Times New Roman"/>
          <w:b/>
          <w:bCs/>
          <w:sz w:val="32"/>
          <w:szCs w:val="32"/>
        </w:rPr>
        <w:t>月</w:t>
      </w:r>
    </w:p>
    <w:p w14:paraId="053EBB33" w14:textId="77777777" w:rsidR="00A93A1C" w:rsidRPr="00BB5C43" w:rsidRDefault="00A93A1C">
      <w:pPr>
        <w:rPr>
          <w:rFonts w:ascii="Times New Roman" w:hAnsi="Times New Roman"/>
        </w:rPr>
      </w:pPr>
    </w:p>
    <w:p w14:paraId="52A03D7D" w14:textId="77777777" w:rsidR="00A93A1C" w:rsidRPr="00BB5C43" w:rsidRDefault="00DD6A7C">
      <w:pPr>
        <w:tabs>
          <w:tab w:val="left" w:pos="5882"/>
        </w:tabs>
        <w:rPr>
          <w:rFonts w:ascii="Times New Roman" w:hAnsi="Times New Roman"/>
        </w:rPr>
        <w:sectPr w:rsidR="00A93A1C" w:rsidRPr="00BB5C43">
          <w:headerReference w:type="default" r:id="rId10"/>
          <w:footerReference w:type="default" r:id="rId11"/>
          <w:type w:val="continuous"/>
          <w:pgSz w:w="11910" w:h="16840"/>
          <w:pgMar w:top="1440" w:right="1800" w:bottom="1440" w:left="1800" w:header="884" w:footer="720" w:gutter="0"/>
          <w:cols w:space="720"/>
          <w:docGrid w:linePitch="299"/>
        </w:sectPr>
      </w:pPr>
      <w:r w:rsidRPr="00BB5C43">
        <w:rPr>
          <w:rFonts w:ascii="Times New Roman" w:hAnsi="Times New Roman"/>
        </w:rPr>
        <w:tab/>
      </w:r>
    </w:p>
    <w:p w14:paraId="6863B375" w14:textId="77777777" w:rsidR="00A93A1C" w:rsidRPr="00BB5C43" w:rsidRDefault="00A93A1C">
      <w:pPr>
        <w:pStyle w:val="a3"/>
        <w:rPr>
          <w:rFonts w:ascii="Times New Roman" w:hAnsi="Times New Roman"/>
          <w:b/>
          <w:sz w:val="20"/>
        </w:rPr>
      </w:pPr>
    </w:p>
    <w:p w14:paraId="53E8818B" w14:textId="77777777" w:rsidR="00A93A1C" w:rsidRPr="00BB5C43" w:rsidRDefault="00A93A1C">
      <w:pPr>
        <w:pStyle w:val="a3"/>
        <w:rPr>
          <w:rFonts w:ascii="Times New Roman" w:hAnsi="Times New Roman"/>
          <w:b/>
          <w:sz w:val="20"/>
        </w:rPr>
      </w:pPr>
    </w:p>
    <w:p w14:paraId="19BE9CDF" w14:textId="77777777" w:rsidR="00A93A1C" w:rsidRPr="00BB5C43" w:rsidRDefault="00A93A1C">
      <w:pPr>
        <w:pStyle w:val="a3"/>
        <w:rPr>
          <w:rFonts w:ascii="Times New Roman" w:hAnsi="Times New Roman"/>
          <w:b/>
          <w:sz w:val="20"/>
        </w:rPr>
      </w:pPr>
    </w:p>
    <w:p w14:paraId="4094D5A7" w14:textId="77777777" w:rsidR="00A93A1C" w:rsidRPr="00BB5C43" w:rsidRDefault="00DD6A7C">
      <w:pPr>
        <w:pStyle w:val="a3"/>
        <w:jc w:val="center"/>
        <w:rPr>
          <w:rFonts w:ascii="Times New Roman" w:hAnsi="Times New Roman"/>
          <w:b/>
          <w:sz w:val="32"/>
          <w:szCs w:val="32"/>
        </w:rPr>
      </w:pPr>
      <w:r w:rsidRPr="00BB5C43">
        <w:rPr>
          <w:rFonts w:ascii="Times New Roman" w:hAnsi="Times New Roman" w:hint="eastAsia"/>
          <w:b/>
          <w:sz w:val="32"/>
          <w:szCs w:val="32"/>
        </w:rPr>
        <w:t>目录</w:t>
      </w:r>
    </w:p>
    <w:p w14:paraId="28D53BD0" w14:textId="77777777" w:rsidR="00A93A1C" w:rsidRPr="00BB5C43" w:rsidRDefault="00A93A1C">
      <w:pPr>
        <w:pStyle w:val="a3"/>
        <w:rPr>
          <w:rFonts w:ascii="Times New Roman" w:hAnsi="Times New Roman"/>
          <w:b/>
          <w:sz w:val="20"/>
        </w:rPr>
      </w:pPr>
    </w:p>
    <w:p w14:paraId="176473BB" w14:textId="77777777" w:rsidR="00A93A1C" w:rsidRPr="00BB5C43" w:rsidRDefault="00A93A1C">
      <w:pPr>
        <w:pStyle w:val="a3"/>
        <w:rPr>
          <w:rFonts w:ascii="Times New Roman" w:hAnsi="Times New Roman"/>
          <w:b/>
          <w:sz w:val="20"/>
        </w:rPr>
      </w:pPr>
    </w:p>
    <w:p w14:paraId="345B85CE" w14:textId="0B4D3A20" w:rsidR="004A1E56" w:rsidRPr="004A1E56" w:rsidRDefault="00B32C79" w:rsidP="004A1E56">
      <w:pPr>
        <w:pStyle w:val="TOC1"/>
        <w:tabs>
          <w:tab w:val="right" w:leader="dot" w:pos="8300"/>
        </w:tabs>
        <w:spacing w:line="360" w:lineRule="auto"/>
        <w:jc w:val="both"/>
        <w:rPr>
          <w:rFonts w:eastAsiaTheme="minorEastAsia" w:cstheme="minorBidi"/>
          <w:caps w:val="0"/>
          <w:noProof/>
          <w:kern w:val="2"/>
          <w:sz w:val="21"/>
          <w:szCs w:val="22"/>
          <w:lang w:val="en-US" w:bidi="ar-SA"/>
        </w:rPr>
      </w:pPr>
      <w:r w:rsidRPr="00B32C79">
        <w:rPr>
          <w:rFonts w:ascii="Times New Roman" w:eastAsiaTheme="minorEastAsia" w:hAnsi="Times New Roman" w:cs="Times New Roman"/>
          <w:caps w:val="0"/>
          <w:sz w:val="32"/>
        </w:rPr>
        <w:fldChar w:fldCharType="begin"/>
      </w:r>
      <w:r w:rsidRPr="00B32C79">
        <w:rPr>
          <w:rFonts w:ascii="Times New Roman" w:eastAsiaTheme="minorEastAsia" w:hAnsi="Times New Roman" w:cs="Times New Roman"/>
          <w:caps w:val="0"/>
          <w:sz w:val="32"/>
        </w:rPr>
        <w:instrText xml:space="preserve"> TOC \o "1-3" \h \z \u </w:instrText>
      </w:r>
      <w:r w:rsidRPr="00B32C79">
        <w:rPr>
          <w:rFonts w:ascii="Times New Roman" w:eastAsiaTheme="minorEastAsia" w:hAnsi="Times New Roman" w:cs="Times New Roman"/>
          <w:caps w:val="0"/>
          <w:sz w:val="32"/>
        </w:rPr>
        <w:fldChar w:fldCharType="separate"/>
      </w:r>
      <w:hyperlink w:anchor="_Toc116913836" w:history="1">
        <w:r w:rsidR="004A1E56" w:rsidRPr="004A1E56">
          <w:rPr>
            <w:rStyle w:val="ab"/>
            <w:rFonts w:ascii="Times New Roman" w:hAnsi="Times New Roman"/>
            <w:noProof/>
          </w:rPr>
          <w:t>2022</w:t>
        </w:r>
        <w:r w:rsidR="004A1E56" w:rsidRPr="004A1E56">
          <w:rPr>
            <w:rStyle w:val="ab"/>
            <w:rFonts w:ascii="Times New Roman" w:hAnsi="Times New Roman"/>
            <w:noProof/>
          </w:rPr>
          <w:t>年第五次临时股东大会会议资料</w:t>
        </w:r>
        <w:r w:rsidR="004A1E56" w:rsidRPr="004A1E56">
          <w:rPr>
            <w:noProof/>
            <w:webHidden/>
          </w:rPr>
          <w:tab/>
        </w:r>
        <w:r w:rsidR="004A1E56" w:rsidRPr="004A1E56">
          <w:rPr>
            <w:noProof/>
            <w:webHidden/>
          </w:rPr>
          <w:fldChar w:fldCharType="begin"/>
        </w:r>
        <w:r w:rsidR="004A1E56" w:rsidRPr="004A1E56">
          <w:rPr>
            <w:noProof/>
            <w:webHidden/>
          </w:rPr>
          <w:instrText xml:space="preserve"> PAGEREF _Toc116913836 \h </w:instrText>
        </w:r>
        <w:r w:rsidR="004A1E56" w:rsidRPr="004A1E56">
          <w:rPr>
            <w:noProof/>
            <w:webHidden/>
          </w:rPr>
        </w:r>
        <w:r w:rsidR="004A1E56" w:rsidRPr="004A1E56">
          <w:rPr>
            <w:noProof/>
            <w:webHidden/>
          </w:rPr>
          <w:fldChar w:fldCharType="separate"/>
        </w:r>
        <w:r w:rsidR="004A1E56" w:rsidRPr="004A1E56">
          <w:rPr>
            <w:noProof/>
            <w:webHidden/>
          </w:rPr>
          <w:t>1</w:t>
        </w:r>
        <w:r w:rsidR="004A1E56" w:rsidRPr="004A1E56">
          <w:rPr>
            <w:noProof/>
            <w:webHidden/>
          </w:rPr>
          <w:fldChar w:fldCharType="end"/>
        </w:r>
      </w:hyperlink>
    </w:p>
    <w:p w14:paraId="36290FD2" w14:textId="1F556C47" w:rsidR="004A1E56" w:rsidRPr="004A1E56" w:rsidRDefault="00000000" w:rsidP="004A1E56">
      <w:pPr>
        <w:pStyle w:val="TOC2"/>
        <w:tabs>
          <w:tab w:val="right" w:leader="dot" w:pos="8300"/>
        </w:tabs>
        <w:spacing w:before="120" w:after="120" w:line="360" w:lineRule="auto"/>
        <w:ind w:left="0"/>
        <w:jc w:val="both"/>
        <w:rPr>
          <w:rFonts w:eastAsiaTheme="minorEastAsia" w:cstheme="minorBidi"/>
          <w:b/>
          <w:bCs/>
          <w:smallCaps w:val="0"/>
          <w:noProof/>
          <w:kern w:val="2"/>
          <w:sz w:val="21"/>
          <w:szCs w:val="22"/>
          <w:lang w:val="en-US" w:bidi="ar-SA"/>
        </w:rPr>
      </w:pPr>
      <w:hyperlink w:anchor="_Toc116913837" w:history="1">
        <w:r w:rsidR="004A1E56" w:rsidRPr="004A1E56">
          <w:rPr>
            <w:rStyle w:val="ab"/>
            <w:rFonts w:ascii="Times New Roman" w:hAnsi="Times New Roman"/>
            <w:b/>
            <w:bCs/>
            <w:noProof/>
          </w:rPr>
          <w:t>2022</w:t>
        </w:r>
        <w:r w:rsidR="004A1E56" w:rsidRPr="004A1E56">
          <w:rPr>
            <w:rStyle w:val="ab"/>
            <w:rFonts w:ascii="Times New Roman" w:hAnsi="Times New Roman"/>
            <w:b/>
            <w:bCs/>
            <w:noProof/>
          </w:rPr>
          <w:t>年第五次临时股东大会会议须知</w:t>
        </w:r>
        <w:r w:rsidR="004A1E56" w:rsidRPr="004A1E56">
          <w:rPr>
            <w:b/>
            <w:bCs/>
            <w:noProof/>
            <w:webHidden/>
          </w:rPr>
          <w:tab/>
        </w:r>
        <w:r w:rsidR="004A1E56" w:rsidRPr="004A1E56">
          <w:rPr>
            <w:b/>
            <w:bCs/>
            <w:noProof/>
            <w:webHidden/>
          </w:rPr>
          <w:fldChar w:fldCharType="begin"/>
        </w:r>
        <w:r w:rsidR="004A1E56" w:rsidRPr="004A1E56">
          <w:rPr>
            <w:b/>
            <w:bCs/>
            <w:noProof/>
            <w:webHidden/>
          </w:rPr>
          <w:instrText xml:space="preserve"> PAGEREF _Toc116913837 \h </w:instrText>
        </w:r>
        <w:r w:rsidR="004A1E56" w:rsidRPr="004A1E56">
          <w:rPr>
            <w:b/>
            <w:bCs/>
            <w:noProof/>
            <w:webHidden/>
          </w:rPr>
        </w:r>
        <w:r w:rsidR="004A1E56" w:rsidRPr="004A1E56">
          <w:rPr>
            <w:b/>
            <w:bCs/>
            <w:noProof/>
            <w:webHidden/>
          </w:rPr>
          <w:fldChar w:fldCharType="separate"/>
        </w:r>
        <w:r w:rsidR="004A1E56" w:rsidRPr="004A1E56">
          <w:rPr>
            <w:b/>
            <w:bCs/>
            <w:noProof/>
            <w:webHidden/>
          </w:rPr>
          <w:t>3</w:t>
        </w:r>
        <w:r w:rsidR="004A1E56" w:rsidRPr="004A1E56">
          <w:rPr>
            <w:b/>
            <w:bCs/>
            <w:noProof/>
            <w:webHidden/>
          </w:rPr>
          <w:fldChar w:fldCharType="end"/>
        </w:r>
      </w:hyperlink>
    </w:p>
    <w:p w14:paraId="6050B8EA" w14:textId="46E4450D" w:rsidR="004A1E56" w:rsidRPr="004A1E56" w:rsidRDefault="00000000" w:rsidP="004A1E56">
      <w:pPr>
        <w:pStyle w:val="TOC2"/>
        <w:tabs>
          <w:tab w:val="right" w:leader="dot" w:pos="8300"/>
        </w:tabs>
        <w:spacing w:before="120" w:after="120" w:line="360" w:lineRule="auto"/>
        <w:ind w:left="0"/>
        <w:jc w:val="both"/>
        <w:rPr>
          <w:rFonts w:eastAsiaTheme="minorEastAsia" w:cstheme="minorBidi"/>
          <w:b/>
          <w:bCs/>
          <w:smallCaps w:val="0"/>
          <w:noProof/>
          <w:kern w:val="2"/>
          <w:sz w:val="21"/>
          <w:szCs w:val="22"/>
          <w:lang w:val="en-US" w:bidi="ar-SA"/>
        </w:rPr>
      </w:pPr>
      <w:hyperlink w:anchor="_Toc116913838" w:history="1">
        <w:r w:rsidR="004A1E56" w:rsidRPr="004A1E56">
          <w:rPr>
            <w:rStyle w:val="ab"/>
            <w:rFonts w:ascii="Times New Roman" w:hAnsi="Times New Roman"/>
            <w:b/>
            <w:bCs/>
            <w:noProof/>
          </w:rPr>
          <w:t>2022</w:t>
        </w:r>
        <w:r w:rsidR="004A1E56" w:rsidRPr="004A1E56">
          <w:rPr>
            <w:rStyle w:val="ab"/>
            <w:rFonts w:ascii="Times New Roman" w:hAnsi="Times New Roman"/>
            <w:b/>
            <w:bCs/>
            <w:noProof/>
          </w:rPr>
          <w:t>年第五次临时股东大会会议议程</w:t>
        </w:r>
        <w:r w:rsidR="004A1E56" w:rsidRPr="004A1E56">
          <w:rPr>
            <w:b/>
            <w:bCs/>
            <w:noProof/>
            <w:webHidden/>
          </w:rPr>
          <w:tab/>
        </w:r>
        <w:r w:rsidR="004A1E56" w:rsidRPr="004A1E56">
          <w:rPr>
            <w:b/>
            <w:bCs/>
            <w:noProof/>
            <w:webHidden/>
          </w:rPr>
          <w:fldChar w:fldCharType="begin"/>
        </w:r>
        <w:r w:rsidR="004A1E56" w:rsidRPr="004A1E56">
          <w:rPr>
            <w:b/>
            <w:bCs/>
            <w:noProof/>
            <w:webHidden/>
          </w:rPr>
          <w:instrText xml:space="preserve"> PAGEREF _Toc116913838 \h </w:instrText>
        </w:r>
        <w:r w:rsidR="004A1E56" w:rsidRPr="004A1E56">
          <w:rPr>
            <w:b/>
            <w:bCs/>
            <w:noProof/>
            <w:webHidden/>
          </w:rPr>
        </w:r>
        <w:r w:rsidR="004A1E56" w:rsidRPr="004A1E56">
          <w:rPr>
            <w:b/>
            <w:bCs/>
            <w:noProof/>
            <w:webHidden/>
          </w:rPr>
          <w:fldChar w:fldCharType="separate"/>
        </w:r>
        <w:r w:rsidR="004A1E56" w:rsidRPr="004A1E56">
          <w:rPr>
            <w:b/>
            <w:bCs/>
            <w:noProof/>
            <w:webHidden/>
          </w:rPr>
          <w:t>6</w:t>
        </w:r>
        <w:r w:rsidR="004A1E56" w:rsidRPr="004A1E56">
          <w:rPr>
            <w:b/>
            <w:bCs/>
            <w:noProof/>
            <w:webHidden/>
          </w:rPr>
          <w:fldChar w:fldCharType="end"/>
        </w:r>
      </w:hyperlink>
    </w:p>
    <w:p w14:paraId="13D2C9BE" w14:textId="37398F82" w:rsidR="004A1E56" w:rsidRPr="004A1E56" w:rsidRDefault="00000000" w:rsidP="004A1E56">
      <w:pPr>
        <w:pStyle w:val="TOC3"/>
        <w:tabs>
          <w:tab w:val="right" w:leader="dot" w:pos="8300"/>
        </w:tabs>
        <w:spacing w:before="120" w:after="120" w:line="360" w:lineRule="auto"/>
        <w:ind w:left="0"/>
        <w:jc w:val="both"/>
        <w:rPr>
          <w:rFonts w:eastAsiaTheme="minorEastAsia" w:cstheme="minorBidi"/>
          <w:b/>
          <w:bCs/>
          <w:i w:val="0"/>
          <w:iCs w:val="0"/>
          <w:noProof/>
          <w:kern w:val="2"/>
          <w:sz w:val="21"/>
          <w:szCs w:val="22"/>
          <w:lang w:val="en-US" w:bidi="ar-SA"/>
        </w:rPr>
      </w:pPr>
      <w:hyperlink w:anchor="_Toc116913839" w:history="1">
        <w:r w:rsidR="004A1E56" w:rsidRPr="004A1E56">
          <w:rPr>
            <w:rStyle w:val="ab"/>
            <w:rFonts w:ascii="Times New Roman" w:hAnsi="Times New Roman"/>
            <w:b/>
            <w:bCs/>
            <w:i w:val="0"/>
            <w:iCs w:val="0"/>
            <w:noProof/>
          </w:rPr>
          <w:t>议案一：关于修订《公司章程》的议案</w:t>
        </w:r>
        <w:r w:rsidR="004A1E56" w:rsidRPr="004A1E56">
          <w:rPr>
            <w:b/>
            <w:bCs/>
            <w:i w:val="0"/>
            <w:iCs w:val="0"/>
            <w:noProof/>
            <w:webHidden/>
          </w:rPr>
          <w:tab/>
        </w:r>
        <w:r w:rsidR="004A1E56" w:rsidRPr="004A1E56">
          <w:rPr>
            <w:b/>
            <w:bCs/>
            <w:i w:val="0"/>
            <w:iCs w:val="0"/>
            <w:noProof/>
            <w:webHidden/>
          </w:rPr>
          <w:fldChar w:fldCharType="begin"/>
        </w:r>
        <w:r w:rsidR="004A1E56" w:rsidRPr="004A1E56">
          <w:rPr>
            <w:b/>
            <w:bCs/>
            <w:i w:val="0"/>
            <w:iCs w:val="0"/>
            <w:noProof/>
            <w:webHidden/>
          </w:rPr>
          <w:instrText xml:space="preserve"> PAGEREF _Toc116913839 \h </w:instrText>
        </w:r>
        <w:r w:rsidR="004A1E56" w:rsidRPr="004A1E56">
          <w:rPr>
            <w:b/>
            <w:bCs/>
            <w:i w:val="0"/>
            <w:iCs w:val="0"/>
            <w:noProof/>
            <w:webHidden/>
          </w:rPr>
        </w:r>
        <w:r w:rsidR="004A1E56" w:rsidRPr="004A1E56">
          <w:rPr>
            <w:b/>
            <w:bCs/>
            <w:i w:val="0"/>
            <w:iCs w:val="0"/>
            <w:noProof/>
            <w:webHidden/>
          </w:rPr>
          <w:fldChar w:fldCharType="separate"/>
        </w:r>
        <w:r w:rsidR="004A1E56" w:rsidRPr="004A1E56">
          <w:rPr>
            <w:b/>
            <w:bCs/>
            <w:i w:val="0"/>
            <w:iCs w:val="0"/>
            <w:noProof/>
            <w:webHidden/>
          </w:rPr>
          <w:t>7</w:t>
        </w:r>
        <w:r w:rsidR="004A1E56" w:rsidRPr="004A1E56">
          <w:rPr>
            <w:b/>
            <w:bCs/>
            <w:i w:val="0"/>
            <w:iCs w:val="0"/>
            <w:noProof/>
            <w:webHidden/>
          </w:rPr>
          <w:fldChar w:fldCharType="end"/>
        </w:r>
      </w:hyperlink>
    </w:p>
    <w:p w14:paraId="1892449C" w14:textId="36090170" w:rsidR="004A1E56" w:rsidRPr="004A1E56" w:rsidRDefault="00000000" w:rsidP="004A1E56">
      <w:pPr>
        <w:pStyle w:val="TOC3"/>
        <w:tabs>
          <w:tab w:val="right" w:leader="dot" w:pos="8300"/>
        </w:tabs>
        <w:spacing w:before="120" w:after="120" w:line="360" w:lineRule="auto"/>
        <w:ind w:left="0"/>
        <w:jc w:val="both"/>
        <w:rPr>
          <w:rFonts w:eastAsiaTheme="minorEastAsia" w:cstheme="minorBidi"/>
          <w:b/>
          <w:bCs/>
          <w:i w:val="0"/>
          <w:iCs w:val="0"/>
          <w:noProof/>
          <w:kern w:val="2"/>
          <w:sz w:val="21"/>
          <w:szCs w:val="22"/>
          <w:lang w:val="en-US" w:bidi="ar-SA"/>
        </w:rPr>
      </w:pPr>
      <w:hyperlink w:anchor="_Toc116913840" w:history="1">
        <w:r w:rsidR="004A1E56" w:rsidRPr="004A1E56">
          <w:rPr>
            <w:rStyle w:val="ab"/>
            <w:rFonts w:ascii="Times New Roman" w:hAnsi="Times New Roman"/>
            <w:b/>
            <w:bCs/>
            <w:i w:val="0"/>
            <w:iCs w:val="0"/>
            <w:noProof/>
          </w:rPr>
          <w:t>议案二：关于修订公司《对外担保管理办法》的议案</w:t>
        </w:r>
        <w:r w:rsidR="004A1E56" w:rsidRPr="004A1E56">
          <w:rPr>
            <w:b/>
            <w:bCs/>
            <w:i w:val="0"/>
            <w:iCs w:val="0"/>
            <w:noProof/>
            <w:webHidden/>
          </w:rPr>
          <w:tab/>
        </w:r>
        <w:r w:rsidR="005C0426">
          <w:rPr>
            <w:rFonts w:hint="eastAsia"/>
            <w:b/>
            <w:bCs/>
            <w:i w:val="0"/>
            <w:iCs w:val="0"/>
            <w:noProof/>
            <w:webHidden/>
          </w:rPr>
          <w:t>15</w:t>
        </w:r>
      </w:hyperlink>
    </w:p>
    <w:p w14:paraId="30994254" w14:textId="3E5ECC32" w:rsidR="00A93A1C" w:rsidRPr="00BB5C43" w:rsidRDefault="00B32C79" w:rsidP="00B32C79">
      <w:pPr>
        <w:pStyle w:val="a3"/>
        <w:spacing w:line="360" w:lineRule="auto"/>
        <w:jc w:val="both"/>
        <w:rPr>
          <w:rFonts w:ascii="Times New Roman" w:hAnsi="Times New Roman"/>
          <w:sz w:val="32"/>
        </w:rPr>
      </w:pPr>
      <w:r w:rsidRPr="00B32C79">
        <w:rPr>
          <w:rFonts w:ascii="Times New Roman" w:eastAsiaTheme="minorEastAsia" w:hAnsi="Times New Roman" w:cs="Times New Roman"/>
          <w:b/>
          <w:bCs/>
          <w:caps/>
          <w:sz w:val="32"/>
          <w:szCs w:val="20"/>
        </w:rPr>
        <w:fldChar w:fldCharType="end"/>
      </w:r>
    </w:p>
    <w:p w14:paraId="506A5EBC" w14:textId="61F88ABE" w:rsidR="00A93A1C" w:rsidRPr="00BB5C43" w:rsidRDefault="00DD6A7C" w:rsidP="00B23DA2">
      <w:pPr>
        <w:pStyle w:val="TOC1"/>
        <w:tabs>
          <w:tab w:val="right" w:leader="dot" w:pos="8800"/>
        </w:tabs>
        <w:rPr>
          <w:rFonts w:ascii="Times New Roman" w:hAnsi="Times New Roman"/>
          <w:sz w:val="32"/>
        </w:rPr>
        <w:sectPr w:rsidR="00A93A1C" w:rsidRPr="00BB5C43" w:rsidSect="005A67D8">
          <w:pgSz w:w="11910" w:h="16840"/>
          <w:pgMar w:top="1440" w:right="1800" w:bottom="1440" w:left="1800" w:header="884" w:footer="720" w:gutter="0"/>
          <w:cols w:space="720"/>
          <w:docGrid w:linePitch="299"/>
        </w:sectPr>
      </w:pPr>
      <w:r w:rsidRPr="00BB5C43">
        <w:rPr>
          <w:rFonts w:ascii="Times New Roman" w:hAnsi="Times New Roman"/>
          <w:sz w:val="32"/>
        </w:rPr>
        <w:fldChar w:fldCharType="begin"/>
      </w:r>
      <w:r w:rsidRPr="00BB5C43">
        <w:rPr>
          <w:rFonts w:ascii="Times New Roman" w:hAnsi="Times New Roman"/>
          <w:sz w:val="32"/>
        </w:rPr>
        <w:instrText xml:space="preserve"> TOC \o "1-3" \f \h \z \u </w:instrText>
      </w:r>
      <w:r w:rsidRPr="00BB5C43">
        <w:rPr>
          <w:rFonts w:ascii="Times New Roman" w:hAnsi="Times New Roman"/>
          <w:sz w:val="32"/>
        </w:rPr>
        <w:fldChar w:fldCharType="end"/>
      </w:r>
    </w:p>
    <w:p w14:paraId="1BC122C6" w14:textId="77777777" w:rsidR="00A93A1C" w:rsidRPr="00BB5C43" w:rsidRDefault="00A93A1C">
      <w:pPr>
        <w:pStyle w:val="a3"/>
        <w:spacing w:before="5"/>
        <w:rPr>
          <w:rFonts w:ascii="Times New Roman" w:hAnsi="Times New Roman"/>
          <w:sz w:val="25"/>
        </w:rPr>
      </w:pPr>
    </w:p>
    <w:p w14:paraId="5B5FBC8D" w14:textId="7C1EEA95" w:rsidR="00A93A1C" w:rsidRPr="00BB5C43" w:rsidRDefault="004040A6">
      <w:pPr>
        <w:spacing w:line="360" w:lineRule="auto"/>
        <w:jc w:val="center"/>
        <w:outlineLvl w:val="1"/>
        <w:rPr>
          <w:rFonts w:ascii="Times New Roman" w:hAnsi="Times New Roman"/>
          <w:b/>
          <w:bCs/>
          <w:sz w:val="26"/>
        </w:rPr>
      </w:pPr>
      <w:bookmarkStart w:id="2" w:name="_Toc47446719"/>
      <w:bookmarkStart w:id="3" w:name="_Toc116913837"/>
      <w:r w:rsidRPr="00925958">
        <w:rPr>
          <w:rFonts w:ascii="Times New Roman" w:hAnsi="Times New Roman"/>
          <w:b/>
          <w:sz w:val="36"/>
          <w:szCs w:val="36"/>
        </w:rPr>
        <w:t>2022</w:t>
      </w:r>
      <w:r>
        <w:rPr>
          <w:rFonts w:ascii="Times New Roman" w:hAnsi="Times New Roman"/>
          <w:b/>
          <w:sz w:val="36"/>
          <w:szCs w:val="36"/>
        </w:rPr>
        <w:t>年</w:t>
      </w:r>
      <w:r w:rsidR="005B24F2">
        <w:rPr>
          <w:rFonts w:ascii="Times New Roman" w:hAnsi="Times New Roman"/>
          <w:b/>
          <w:sz w:val="36"/>
          <w:szCs w:val="36"/>
        </w:rPr>
        <w:t>第五次</w:t>
      </w:r>
      <w:r w:rsidR="00E66901">
        <w:rPr>
          <w:rFonts w:ascii="Times New Roman" w:hAnsi="Times New Roman"/>
          <w:b/>
          <w:sz w:val="36"/>
          <w:szCs w:val="36"/>
        </w:rPr>
        <w:t>临时</w:t>
      </w:r>
      <w:r w:rsidR="00DD6A7C" w:rsidRPr="00BB5C43">
        <w:rPr>
          <w:rFonts w:ascii="Times New Roman" w:hAnsi="Times New Roman"/>
          <w:b/>
          <w:bCs/>
          <w:sz w:val="36"/>
          <w:szCs w:val="36"/>
        </w:rPr>
        <w:t>股东大会会议须知</w:t>
      </w:r>
      <w:bookmarkEnd w:id="2"/>
      <w:bookmarkEnd w:id="3"/>
    </w:p>
    <w:p w14:paraId="02D15707" w14:textId="77777777" w:rsidR="00A93A1C" w:rsidRPr="00BB5C43" w:rsidRDefault="00A93A1C">
      <w:pPr>
        <w:pStyle w:val="a3"/>
        <w:spacing w:before="9"/>
        <w:rPr>
          <w:rFonts w:ascii="Times New Roman" w:hAnsi="Times New Roman"/>
          <w:sz w:val="29"/>
        </w:rPr>
      </w:pPr>
    </w:p>
    <w:p w14:paraId="340446F0" w14:textId="24940390"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以及《埃夫特智能装备股份有限公司章程</w:t>
      </w:r>
      <w:r w:rsidRPr="00BB5C43">
        <w:rPr>
          <w:rFonts w:ascii="Times New Roman" w:hAnsi="Times New Roman" w:hint="eastAsia"/>
        </w:rPr>
        <w:t>》</w:t>
      </w:r>
      <w:r w:rsidRPr="00BB5C43">
        <w:rPr>
          <w:rFonts w:ascii="Times New Roman" w:hAnsi="Times New Roman"/>
        </w:rPr>
        <w:t>《埃夫特智能装备股份有限公司股东大会议事规则》等相关规定，特制定</w:t>
      </w:r>
      <w:r w:rsidR="004040A6" w:rsidRPr="00925958">
        <w:rPr>
          <w:rFonts w:ascii="Times New Roman" w:hAnsi="Times New Roman"/>
        </w:rPr>
        <w:t>2022</w:t>
      </w:r>
      <w:r w:rsidR="004040A6">
        <w:rPr>
          <w:rFonts w:ascii="Times New Roman" w:hAnsi="Times New Roman"/>
        </w:rPr>
        <w:t>年</w:t>
      </w:r>
      <w:r w:rsidR="005B24F2">
        <w:rPr>
          <w:rFonts w:ascii="Times New Roman" w:hAnsi="Times New Roman"/>
        </w:rPr>
        <w:t>第五次</w:t>
      </w:r>
      <w:r w:rsidR="00E66901">
        <w:rPr>
          <w:rFonts w:ascii="Times New Roman" w:hAnsi="Times New Roman"/>
        </w:rPr>
        <w:t>临时</w:t>
      </w:r>
      <w:r w:rsidRPr="00BB5C43">
        <w:rPr>
          <w:rFonts w:ascii="Times New Roman" w:hAnsi="Times New Roman"/>
        </w:rPr>
        <w:t>股东大会会议须知：</w:t>
      </w:r>
      <w:r w:rsidRPr="00BB5C43">
        <w:rPr>
          <w:rFonts w:ascii="Times New Roman" w:hAnsi="Times New Roman"/>
        </w:rPr>
        <w:t xml:space="preserve"> </w:t>
      </w:r>
    </w:p>
    <w:p w14:paraId="23224327" w14:textId="7B18E79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一、为确认出席大会的股东或其代理人或其他出席者的出席资格，会议工作人员将对出席会议者的身份进行必要的核对工作，请被核对者给予配合。</w:t>
      </w:r>
    </w:p>
    <w:p w14:paraId="7476F11A" w14:textId="039A116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出席会议的股东及股东代理人须在会议召开前</w:t>
      </w:r>
      <w:r w:rsidRPr="00925958">
        <w:rPr>
          <w:rFonts w:ascii="Times New Roman" w:hAnsi="Times New Roman"/>
        </w:rPr>
        <w:t>30</w:t>
      </w:r>
      <w:r w:rsidRPr="00BB5C43">
        <w:rPr>
          <w:rFonts w:ascii="Times New Roman" w:hAnsi="Times New Roman"/>
        </w:rPr>
        <w:t>分钟到会议现场办理签到手续，并请按规定出示证券账户卡、身份证明文件或法人单位证明、授权委托书等，经验证后方可出席会议。</w:t>
      </w:r>
      <w:r w:rsidRPr="00BB5C43">
        <w:rPr>
          <w:rFonts w:ascii="Times New Roman" w:hAnsi="Times New Roman"/>
        </w:rPr>
        <w:t xml:space="preserve"> </w:t>
      </w:r>
    </w:p>
    <w:p w14:paraId="120C6CA8" w14:textId="489B851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二、为保证本次大会的严肃性和正常秩序，切实维护与会股东（或股东代理人）的合法权益，务</w:t>
      </w:r>
      <w:r w:rsidR="00A20C64" w:rsidRPr="00BB5C43">
        <w:rPr>
          <w:rFonts w:ascii="Times New Roman" w:hAnsi="Times New Roman" w:hint="eastAsia"/>
        </w:rPr>
        <w:t>必</w:t>
      </w:r>
      <w:r w:rsidRPr="00BB5C43">
        <w:rPr>
          <w:rFonts w:ascii="Times New Roman" w:hAnsi="Times New Roman"/>
        </w:rPr>
        <w:t>请出席大会的股东或其代理人或其他出席者准时到达会场签到确认参会资格。会议开始后，会议登记终止。</w:t>
      </w:r>
      <w:r w:rsidRPr="00BB5C43">
        <w:rPr>
          <w:rFonts w:ascii="Times New Roman" w:hAnsi="Times New Roman"/>
        </w:rPr>
        <w:t xml:space="preserve"> </w:t>
      </w:r>
    </w:p>
    <w:p w14:paraId="01B1266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三、会议按照会议通知上所列顺序审议、表决议案。</w:t>
      </w:r>
      <w:r w:rsidRPr="00BB5C43">
        <w:rPr>
          <w:rFonts w:ascii="Times New Roman" w:hAnsi="Times New Roman"/>
        </w:rPr>
        <w:t xml:space="preserve"> </w:t>
      </w:r>
    </w:p>
    <w:p w14:paraId="041AE7D5"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sidRPr="00BB5C43">
        <w:rPr>
          <w:rFonts w:ascii="Times New Roman" w:hAnsi="Times New Roman"/>
        </w:rPr>
        <w:t xml:space="preserve"> </w:t>
      </w:r>
    </w:p>
    <w:p w14:paraId="173C8284" w14:textId="05798F2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五、要求发言的股东及股东代理人，应当按照会议的议程，举手示意并经会议主持人许可后发言。股东及股东代理人发言或提问应围绕本次会议议案进行</w:t>
      </w:r>
      <w:r w:rsidRPr="00BB5C43">
        <w:rPr>
          <w:rFonts w:ascii="Times New Roman" w:hAnsi="Times New Roman" w:hint="eastAsia"/>
        </w:rPr>
        <w:t>，</w:t>
      </w:r>
      <w:r w:rsidRPr="00BB5C43">
        <w:rPr>
          <w:rFonts w:ascii="Times New Roman" w:hAnsi="Times New Roman"/>
        </w:rPr>
        <w:t>简明扼要，时间不超过</w:t>
      </w:r>
      <w:r w:rsidRPr="00925958">
        <w:rPr>
          <w:rFonts w:ascii="Times New Roman" w:hAnsi="Times New Roman"/>
        </w:rPr>
        <w:t>5</w:t>
      </w:r>
      <w:r w:rsidRPr="00BB5C43">
        <w:rPr>
          <w:rFonts w:ascii="Times New Roman" w:hAnsi="Times New Roman"/>
        </w:rPr>
        <w:t>分钟。</w:t>
      </w:r>
    </w:p>
    <w:p w14:paraId="0767CBE7" w14:textId="2374C7D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六、股东及股东代理人要求发言时，不得打断会议报告人的报告或其他股东及股东代理人的发言，在股东大会进行表决时，股东及股东代理人不再进行发言。股东及股东代理人违反上述规定，会议主持人有权加以拒绝或制止。</w:t>
      </w:r>
    </w:p>
    <w:p w14:paraId="34060BD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6701DC2F" w14:textId="57E69B1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八、出席股东大会的股东及股东代理人，</w:t>
      </w:r>
      <w:r w:rsidR="00650447" w:rsidRPr="00650447">
        <w:rPr>
          <w:rFonts w:ascii="Times New Roman" w:hAnsi="Times New Roman" w:hint="eastAsia"/>
        </w:rPr>
        <w:t>除需回避表决的情形外</w:t>
      </w:r>
      <w:r w:rsidR="00650447">
        <w:rPr>
          <w:rFonts w:ascii="Times New Roman" w:hAnsi="Times New Roman" w:hint="eastAsia"/>
        </w:rPr>
        <w:t>，</w:t>
      </w:r>
      <w:r w:rsidRPr="00BB5C43">
        <w:rPr>
          <w:rFonts w:ascii="Times New Roman" w:hAnsi="Times New Roman"/>
        </w:rPr>
        <w:t>应当对</w:t>
      </w:r>
      <w:r w:rsidRPr="00BB5C43">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sidRPr="00BB5C43">
        <w:rPr>
          <w:rFonts w:ascii="Times New Roman" w:hAnsi="Times New Roman"/>
        </w:rPr>
        <w:t>表决票均视为</w:t>
      </w:r>
      <w:proofErr w:type="gramEnd"/>
      <w:r w:rsidRPr="00BB5C43">
        <w:rPr>
          <w:rFonts w:ascii="Times New Roman" w:hAnsi="Times New Roman"/>
        </w:rPr>
        <w:t>投票人放弃表决权利，其所持股份的表决结果计为</w:t>
      </w:r>
      <w:r w:rsidRPr="00BB5C43">
        <w:rPr>
          <w:rFonts w:ascii="Times New Roman" w:hAnsi="Times New Roman"/>
        </w:rPr>
        <w:t>“</w:t>
      </w:r>
      <w:r w:rsidRPr="00BB5C43">
        <w:rPr>
          <w:rFonts w:ascii="Times New Roman" w:hAnsi="Times New Roman"/>
        </w:rPr>
        <w:t>弃权</w:t>
      </w:r>
      <w:r w:rsidRPr="00BB5C43">
        <w:rPr>
          <w:rFonts w:ascii="Times New Roman" w:hAnsi="Times New Roman"/>
        </w:rPr>
        <w:t>”</w:t>
      </w:r>
      <w:r w:rsidRPr="00BB5C43">
        <w:rPr>
          <w:rFonts w:ascii="Times New Roman" w:hAnsi="Times New Roman"/>
        </w:rPr>
        <w:t>。</w:t>
      </w:r>
      <w:r w:rsidRPr="00BB5C43">
        <w:rPr>
          <w:rFonts w:ascii="Times New Roman" w:hAnsi="Times New Roman"/>
        </w:rPr>
        <w:t xml:space="preserve"> </w:t>
      </w:r>
    </w:p>
    <w:p w14:paraId="4D68F6CA" w14:textId="77777777"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hint="eastAsia"/>
          <w:lang w:val="en-US"/>
        </w:rPr>
        <w:t>九、本次大会表决票清点工作由四人参加，由出席会议的股东推选两名股东代表、一名监事和一名律师组成，负责计票、监票。</w:t>
      </w:r>
    </w:p>
    <w:p w14:paraId="4ED08158" w14:textId="52228D2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hint="eastAsia"/>
          <w:lang w:val="en-US"/>
        </w:rPr>
        <w:t>十</w:t>
      </w:r>
      <w:r w:rsidRPr="00BB5C43">
        <w:rPr>
          <w:rFonts w:ascii="Times New Roman" w:hAnsi="Times New Roman"/>
        </w:rPr>
        <w:t>、本次股东大会采取现场投票和网络投票相结合的方式表决，结合现场投票和网络投票的表决结果发布股东大会决议公告。</w:t>
      </w:r>
    </w:p>
    <w:p w14:paraId="2FFEDE44"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一</w:t>
      </w:r>
      <w:r w:rsidRPr="00BB5C43">
        <w:rPr>
          <w:rFonts w:ascii="Times New Roman" w:hAnsi="Times New Roman"/>
        </w:rPr>
        <w:t>、为保证股东大会的严肃性和正常秩序，除出席会议的股东及股东代理人、公司董事、监事、高管人员、聘任律师及董事会邀请的人员外，公司有权依法拒绝其他人员进入会场。</w:t>
      </w:r>
      <w:r w:rsidRPr="00BB5C43">
        <w:rPr>
          <w:rFonts w:ascii="Times New Roman" w:hAnsi="Times New Roman"/>
        </w:rPr>
        <w:t xml:space="preserve"> </w:t>
      </w:r>
    </w:p>
    <w:p w14:paraId="5FA1B39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二</w:t>
      </w:r>
      <w:r w:rsidRPr="00BB5C43">
        <w:rPr>
          <w:rFonts w:ascii="Times New Roman" w:hAnsi="Times New Roman"/>
        </w:rPr>
        <w:t>、本次会议由公司聘请的律师事务所执业律师现场见证并出具法律意见书。</w:t>
      </w:r>
      <w:r w:rsidRPr="00BB5C43">
        <w:rPr>
          <w:rFonts w:ascii="Times New Roman" w:hAnsi="Times New Roman"/>
        </w:rPr>
        <w:t xml:space="preserve"> </w:t>
      </w:r>
    </w:p>
    <w:p w14:paraId="597470DD" w14:textId="010C2E1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三</w:t>
      </w:r>
      <w:r w:rsidRPr="00BB5C43">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631ABE87" w14:textId="4B505A0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四</w:t>
      </w:r>
      <w:r w:rsidRPr="00BB5C43">
        <w:rPr>
          <w:rFonts w:ascii="Times New Roman" w:hAnsi="Times New Roman"/>
        </w:rPr>
        <w:t>、股东出席本次股东大会所产生的费用由股东自行承担。本公司不向参加股东大会的股东发放礼品，不负责安排参加股东大会股东的住宿等事项，以平等原则对待所有股东。</w:t>
      </w:r>
    </w:p>
    <w:p w14:paraId="6F5E433E" w14:textId="3DAB12F1" w:rsidR="00A93A1C" w:rsidRPr="00A56C43" w:rsidRDefault="00DD6A7C" w:rsidP="00C94E12">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五</w:t>
      </w:r>
      <w:r w:rsidRPr="00BB5C43">
        <w:rPr>
          <w:rFonts w:ascii="Times New Roman" w:hAnsi="Times New Roman"/>
        </w:rPr>
        <w:t>、本次股东大会登记方法及表决方式的具体内容，请参见公司于</w:t>
      </w:r>
      <w:r w:rsidR="00D5795B" w:rsidRPr="00D5795B">
        <w:rPr>
          <w:rFonts w:ascii="Times New Roman" w:hAnsi="Times New Roman"/>
        </w:rPr>
        <w:t>2022</w:t>
      </w:r>
      <w:r w:rsidR="00D5795B" w:rsidRPr="00D5795B">
        <w:rPr>
          <w:rFonts w:ascii="Times New Roman" w:hAnsi="Times New Roman"/>
        </w:rPr>
        <w:t>年</w:t>
      </w:r>
      <w:r w:rsidR="00D5795B">
        <w:rPr>
          <w:rFonts w:ascii="Times New Roman" w:hAnsi="Times New Roman" w:hint="eastAsia"/>
        </w:rPr>
        <w:t>10</w:t>
      </w:r>
      <w:r w:rsidR="00D5795B" w:rsidRPr="00D5795B">
        <w:rPr>
          <w:rFonts w:ascii="Times New Roman" w:hAnsi="Times New Roman"/>
        </w:rPr>
        <w:t>月</w:t>
      </w:r>
      <w:r w:rsidR="00D5795B">
        <w:rPr>
          <w:rFonts w:ascii="Times New Roman" w:hAnsi="Times New Roman" w:hint="eastAsia"/>
        </w:rPr>
        <w:t>10</w:t>
      </w:r>
      <w:r w:rsidR="00D5795B" w:rsidRPr="00D5795B">
        <w:rPr>
          <w:rFonts w:ascii="Times New Roman" w:hAnsi="Times New Roman"/>
        </w:rPr>
        <w:t>日</w:t>
      </w:r>
      <w:r w:rsidRPr="00BB5C43">
        <w:rPr>
          <w:rFonts w:ascii="Times New Roman" w:hAnsi="Times New Roman"/>
        </w:rPr>
        <w:t>披露于上海证券交易所网站的</w:t>
      </w:r>
      <w:r w:rsidRPr="00A56C43">
        <w:rPr>
          <w:rFonts w:ascii="Times New Roman" w:hAnsi="Times New Roman"/>
        </w:rPr>
        <w:t>《埃夫特</w:t>
      </w:r>
      <w:r w:rsidR="00B66CCD" w:rsidRPr="00A56C43">
        <w:rPr>
          <w:rFonts w:ascii="Times New Roman" w:hAnsi="Times New Roman" w:hint="eastAsia"/>
        </w:rPr>
        <w:t>智能装备股份有限公司</w:t>
      </w:r>
      <w:r w:rsidRPr="00A56C43">
        <w:rPr>
          <w:rFonts w:ascii="Times New Roman" w:hAnsi="Times New Roman"/>
        </w:rPr>
        <w:t>关于召开</w:t>
      </w:r>
      <w:r w:rsidR="004040A6" w:rsidRPr="00925958">
        <w:rPr>
          <w:rFonts w:ascii="Times New Roman" w:hAnsi="Times New Roman"/>
        </w:rPr>
        <w:t>2022</w:t>
      </w:r>
      <w:r w:rsidR="004040A6" w:rsidRPr="00A56C43">
        <w:rPr>
          <w:rFonts w:ascii="Times New Roman" w:hAnsi="Times New Roman"/>
        </w:rPr>
        <w:t>年</w:t>
      </w:r>
      <w:r w:rsidR="005B24F2">
        <w:rPr>
          <w:rFonts w:ascii="Times New Roman" w:hAnsi="Times New Roman"/>
        </w:rPr>
        <w:t>第五次</w:t>
      </w:r>
      <w:r w:rsidR="00E66901" w:rsidRPr="00A56C43">
        <w:rPr>
          <w:rFonts w:ascii="Times New Roman" w:hAnsi="Times New Roman"/>
        </w:rPr>
        <w:t>临时</w:t>
      </w:r>
      <w:r w:rsidRPr="00A56C43">
        <w:rPr>
          <w:rFonts w:ascii="Times New Roman" w:hAnsi="Times New Roman"/>
        </w:rPr>
        <w:t>股东大会的通知》（公告编号：</w:t>
      </w:r>
      <w:r w:rsidRPr="00925958">
        <w:rPr>
          <w:rFonts w:ascii="Times New Roman" w:hAnsi="Times New Roman"/>
        </w:rPr>
        <w:t>202</w:t>
      </w:r>
      <w:r w:rsidR="00CA7EED" w:rsidRPr="00925958">
        <w:rPr>
          <w:rFonts w:ascii="Times New Roman" w:hAnsi="Times New Roman"/>
        </w:rPr>
        <w:t>2</w:t>
      </w:r>
      <w:r w:rsidRPr="00A56C43">
        <w:rPr>
          <w:rFonts w:ascii="Times New Roman" w:hAnsi="Times New Roman"/>
        </w:rPr>
        <w:t>-</w:t>
      </w:r>
      <w:r w:rsidR="00844493" w:rsidRPr="00925958">
        <w:rPr>
          <w:rFonts w:ascii="Times New Roman" w:hAnsi="Times New Roman"/>
        </w:rPr>
        <w:t>0</w:t>
      </w:r>
      <w:r w:rsidR="006B2C95">
        <w:rPr>
          <w:rFonts w:ascii="Times New Roman" w:hAnsi="Times New Roman"/>
        </w:rPr>
        <w:t>51</w:t>
      </w:r>
      <w:r w:rsidRPr="00A56C43">
        <w:rPr>
          <w:rFonts w:ascii="Times New Roman" w:hAnsi="Times New Roman"/>
        </w:rPr>
        <w:t>）。</w:t>
      </w:r>
    </w:p>
    <w:p w14:paraId="2FFFDB4F" w14:textId="2E98AB7E" w:rsidR="00C94E12" w:rsidRPr="00C94E12" w:rsidRDefault="00C94E12" w:rsidP="00C94E12">
      <w:pPr>
        <w:spacing w:line="360" w:lineRule="auto"/>
        <w:ind w:firstLineChars="200" w:firstLine="442"/>
        <w:jc w:val="both"/>
        <w:rPr>
          <w:rFonts w:asciiTheme="minorEastAsia" w:hAnsiTheme="minorEastAsia"/>
          <w:b/>
          <w:bCs/>
          <w:sz w:val="24"/>
          <w:szCs w:val="24"/>
        </w:rPr>
        <w:sectPr w:rsidR="00C94E12" w:rsidRPr="00C94E12" w:rsidSect="005A67D8">
          <w:pgSz w:w="11910" w:h="16840"/>
          <w:pgMar w:top="1440" w:right="1800" w:bottom="1440" w:left="1800" w:header="884" w:footer="720" w:gutter="0"/>
          <w:cols w:space="720"/>
          <w:docGrid w:linePitch="299"/>
        </w:sectPr>
      </w:pPr>
      <w:r w:rsidRPr="00C94E12">
        <w:rPr>
          <w:rFonts w:ascii="Times New Roman" w:hAnsi="Times New Roman" w:hint="eastAsia"/>
          <w:b/>
          <w:bCs/>
        </w:rPr>
        <w:t>十六、特别提醒：</w:t>
      </w:r>
      <w:r w:rsidRPr="00C94E12">
        <w:rPr>
          <w:rFonts w:asciiTheme="minorEastAsia" w:hAnsiTheme="minorEastAsia" w:hint="eastAsia"/>
          <w:b/>
          <w:bCs/>
          <w:sz w:val="24"/>
          <w:szCs w:val="24"/>
        </w:rPr>
        <w:t>为加强新型冠状病毒感染的肺炎疫情防控工作，有效减少人员聚集和保护投资者健康，公司鼓励股东采用网络投票方式参加本次股东大会。确需参加现场会议的股东应采取有效的防护措施，并配合现场要求，接受身份核对和信息登记、体温检测、出示行程码、健康码、核酸检测证明等相关防疫工作。会议当日体温正常、安康</w:t>
      </w:r>
      <w:proofErr w:type="gramStart"/>
      <w:r w:rsidRPr="00C94E12">
        <w:rPr>
          <w:rFonts w:asciiTheme="minorEastAsia" w:hAnsiTheme="minorEastAsia" w:hint="eastAsia"/>
          <w:b/>
          <w:bCs/>
          <w:sz w:val="24"/>
          <w:szCs w:val="24"/>
        </w:rPr>
        <w:t>码显示绿码者</w:t>
      </w:r>
      <w:proofErr w:type="gramEnd"/>
      <w:r w:rsidRPr="00C94E12">
        <w:rPr>
          <w:rFonts w:asciiTheme="minorEastAsia" w:hAnsiTheme="minorEastAsia" w:hint="eastAsia"/>
          <w:b/>
          <w:bCs/>
          <w:sz w:val="24"/>
          <w:szCs w:val="24"/>
        </w:rPr>
        <w:t>方可参会；谢绝所有中高风险地区的人员来现场参会；非中高风险地区的人员来现场参会，应持有</w:t>
      </w:r>
      <w:r w:rsidRPr="00925958">
        <w:rPr>
          <w:rFonts w:ascii="Times New Roman" w:hAnsi="Times New Roman" w:hint="eastAsia"/>
          <w:b/>
          <w:bCs/>
          <w:sz w:val="24"/>
          <w:szCs w:val="24"/>
        </w:rPr>
        <w:t>48</w:t>
      </w:r>
      <w:r w:rsidRPr="00C94E12">
        <w:rPr>
          <w:rFonts w:asciiTheme="minorEastAsia" w:hAnsiTheme="minorEastAsia" w:hint="eastAsia"/>
          <w:b/>
          <w:bCs/>
          <w:sz w:val="24"/>
          <w:szCs w:val="24"/>
        </w:rPr>
        <w:t>小时内核酸检测阴性证明。会议期间，请全程佩戴口罩，并按照会议安排保持必要的距离。若会议召开当日当地政府部门等有权机构出台新的防疫规定，公司有</w:t>
      </w:r>
      <w:r w:rsidRPr="00C94E12">
        <w:rPr>
          <w:rFonts w:asciiTheme="minorEastAsia" w:hAnsiTheme="minorEastAsia" w:hint="eastAsia"/>
          <w:b/>
          <w:bCs/>
          <w:sz w:val="24"/>
          <w:szCs w:val="24"/>
        </w:rPr>
        <w:lastRenderedPageBreak/>
        <w:t>权要求参会者配合执行。不符合疫情防控政策要求的股东将无法进入本次会议现场，但仍可通过网络投票进行表决。</w:t>
      </w:r>
    </w:p>
    <w:p w14:paraId="058D30DB" w14:textId="77777777" w:rsidR="00A93A1C" w:rsidRPr="00BB5C43" w:rsidRDefault="00A93A1C">
      <w:pPr>
        <w:pStyle w:val="a3"/>
        <w:spacing w:before="6"/>
        <w:rPr>
          <w:rFonts w:ascii="Times New Roman" w:hAnsi="Times New Roman"/>
          <w:b/>
          <w:sz w:val="22"/>
        </w:rPr>
      </w:pPr>
    </w:p>
    <w:p w14:paraId="1497FC28" w14:textId="3447CEE9" w:rsidR="00A93A1C" w:rsidRPr="00BB5C43" w:rsidRDefault="004040A6">
      <w:pPr>
        <w:spacing w:line="360" w:lineRule="auto"/>
        <w:jc w:val="center"/>
        <w:outlineLvl w:val="1"/>
        <w:rPr>
          <w:rFonts w:ascii="Times New Roman" w:hAnsi="Times New Roman"/>
          <w:b/>
          <w:sz w:val="36"/>
          <w:szCs w:val="36"/>
        </w:rPr>
      </w:pPr>
      <w:bookmarkStart w:id="4" w:name="_Toc47446720"/>
      <w:bookmarkStart w:id="5" w:name="_Toc116913838"/>
      <w:r w:rsidRPr="00925958">
        <w:rPr>
          <w:rFonts w:ascii="Times New Roman" w:hAnsi="Times New Roman"/>
          <w:b/>
          <w:bCs/>
          <w:sz w:val="36"/>
          <w:szCs w:val="36"/>
        </w:rPr>
        <w:t>2022</w:t>
      </w:r>
      <w:r>
        <w:rPr>
          <w:rFonts w:ascii="Times New Roman" w:hAnsi="Times New Roman"/>
          <w:b/>
          <w:bCs/>
          <w:sz w:val="36"/>
          <w:szCs w:val="36"/>
        </w:rPr>
        <w:t>年</w:t>
      </w:r>
      <w:r w:rsidR="005B24F2">
        <w:rPr>
          <w:rFonts w:ascii="Times New Roman" w:hAnsi="Times New Roman"/>
          <w:b/>
          <w:bCs/>
          <w:sz w:val="36"/>
          <w:szCs w:val="36"/>
        </w:rPr>
        <w:t>第五次</w:t>
      </w:r>
      <w:r w:rsidR="00E66901">
        <w:rPr>
          <w:rFonts w:ascii="Times New Roman" w:hAnsi="Times New Roman"/>
          <w:b/>
          <w:bCs/>
          <w:sz w:val="36"/>
          <w:szCs w:val="36"/>
        </w:rPr>
        <w:t>临时</w:t>
      </w:r>
      <w:r w:rsidR="00DD6A7C" w:rsidRPr="00BB5C43">
        <w:rPr>
          <w:rFonts w:ascii="Times New Roman" w:hAnsi="Times New Roman"/>
          <w:b/>
          <w:sz w:val="36"/>
          <w:szCs w:val="36"/>
        </w:rPr>
        <w:t>股东大会会议议程</w:t>
      </w:r>
      <w:bookmarkEnd w:id="4"/>
      <w:bookmarkEnd w:id="5"/>
    </w:p>
    <w:p w14:paraId="25B13FA8" w14:textId="77777777" w:rsidR="00A93A1C" w:rsidRPr="00BB5C43" w:rsidRDefault="00A93A1C">
      <w:pPr>
        <w:pStyle w:val="a3"/>
        <w:spacing w:before="9"/>
        <w:rPr>
          <w:rFonts w:ascii="Times New Roman" w:hAnsi="Times New Roman"/>
          <w:b/>
          <w:sz w:val="29"/>
        </w:rPr>
      </w:pPr>
    </w:p>
    <w:p w14:paraId="1BE3E18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一、会议时间、地点及投票方式</w:t>
      </w:r>
      <w:r w:rsidRPr="00BB5C43">
        <w:rPr>
          <w:rFonts w:ascii="Times New Roman" w:hAnsi="Times New Roman"/>
        </w:rPr>
        <w:t xml:space="preserve"> </w:t>
      </w:r>
    </w:p>
    <w:p w14:paraId="1050D00B" w14:textId="5A91DFE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w:t>
      </w:r>
      <w:r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B2C95">
        <w:rPr>
          <w:rFonts w:ascii="Times New Roman" w:hAnsi="Times New Roman"/>
        </w:rPr>
        <w:t>10</w:t>
      </w:r>
      <w:r w:rsidRPr="00BB5C43">
        <w:rPr>
          <w:rFonts w:ascii="Times New Roman" w:hAnsi="Times New Roman"/>
        </w:rPr>
        <w:t>月</w:t>
      </w:r>
      <w:r w:rsidR="006B2C95">
        <w:rPr>
          <w:rFonts w:ascii="Times New Roman" w:hAnsi="Times New Roman"/>
        </w:rPr>
        <w:t>31</w:t>
      </w:r>
      <w:r w:rsidRPr="00BB5C43">
        <w:rPr>
          <w:rFonts w:ascii="Times New Roman" w:hAnsi="Times New Roman"/>
        </w:rPr>
        <w:t>日</w:t>
      </w:r>
      <w:r w:rsidR="00AA1169" w:rsidRPr="00925958">
        <w:rPr>
          <w:rFonts w:ascii="Times New Roman" w:hAnsi="Times New Roman"/>
        </w:rPr>
        <w:t>1</w:t>
      </w:r>
      <w:r w:rsidR="006B2C95">
        <w:rPr>
          <w:rFonts w:ascii="Times New Roman" w:hAnsi="Times New Roman"/>
        </w:rPr>
        <w:t>4</w:t>
      </w:r>
      <w:r w:rsidRPr="00BB5C43">
        <w:rPr>
          <w:rFonts w:ascii="Times New Roman" w:hAnsi="Times New Roman"/>
        </w:rPr>
        <w:t>点</w:t>
      </w:r>
      <w:r w:rsidR="006B2C95">
        <w:rPr>
          <w:rFonts w:ascii="Times New Roman" w:hAnsi="Times New Roman"/>
        </w:rPr>
        <w:t>3</w:t>
      </w:r>
      <w:r w:rsidRPr="00925958">
        <w:rPr>
          <w:rFonts w:ascii="Times New Roman" w:hAnsi="Times New Roman" w:hint="eastAsia"/>
        </w:rPr>
        <w:t>0</w:t>
      </w:r>
      <w:r w:rsidRPr="00BB5C43">
        <w:rPr>
          <w:rFonts w:ascii="Times New Roman" w:hAnsi="Times New Roman"/>
        </w:rPr>
        <w:t>分</w:t>
      </w:r>
      <w:r w:rsidRPr="00BB5C43">
        <w:rPr>
          <w:rFonts w:ascii="Times New Roman" w:hAnsi="Times New Roman"/>
        </w:rPr>
        <w:t xml:space="preserve">  </w:t>
      </w:r>
    </w:p>
    <w:p w14:paraId="0749E61B" w14:textId="0311B665"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（二）会议地点：</w:t>
      </w:r>
      <w:r w:rsidR="006B2C95" w:rsidRPr="006B2C95">
        <w:rPr>
          <w:rFonts w:ascii="Times New Roman" w:hAnsi="Times New Roman" w:hint="eastAsia"/>
        </w:rPr>
        <w:t>中国（安徽）自由贸易试验区芜湖片区万春东路</w:t>
      </w:r>
      <w:proofErr w:type="gramStart"/>
      <w:r w:rsidR="006B2C95" w:rsidRPr="006B2C95">
        <w:rPr>
          <w:rFonts w:ascii="Times New Roman" w:hAnsi="Times New Roman"/>
        </w:rPr>
        <w:t>96</w:t>
      </w:r>
      <w:r w:rsidR="006B2C95" w:rsidRPr="006B2C95">
        <w:rPr>
          <w:rFonts w:ascii="Times New Roman" w:hAnsi="Times New Roman"/>
        </w:rPr>
        <w:t>号埃夫特</w:t>
      </w:r>
      <w:proofErr w:type="gramEnd"/>
      <w:r w:rsidR="006B2C95" w:rsidRPr="006B2C95">
        <w:rPr>
          <w:rFonts w:ascii="Times New Roman" w:hAnsi="Times New Roman"/>
        </w:rPr>
        <w:t>会议室</w:t>
      </w:r>
      <w:r w:rsidRPr="00BB5C43">
        <w:rPr>
          <w:rFonts w:ascii="Times New Roman" w:hAnsi="Times New Roman"/>
        </w:rPr>
        <w:t xml:space="preserve"> </w:t>
      </w:r>
    </w:p>
    <w:p w14:paraId="390D3E73"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（三）会议投票方式：现场投票与网络投票相结合</w:t>
      </w:r>
      <w:r w:rsidRPr="00BB5C43">
        <w:rPr>
          <w:rFonts w:ascii="Times New Roman" w:hAnsi="Times New Roman"/>
        </w:rPr>
        <w:t xml:space="preserve"> </w:t>
      </w:r>
    </w:p>
    <w:p w14:paraId="4C2194CC"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（四）网络投票的系统、起止日期和投票时间网络</w:t>
      </w:r>
      <w:r w:rsidRPr="00BB5C43">
        <w:rPr>
          <w:rFonts w:ascii="Times New Roman" w:hAnsi="Times New Roman"/>
        </w:rPr>
        <w:t xml:space="preserve">  </w:t>
      </w:r>
    </w:p>
    <w:p w14:paraId="3F5639D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投票系统：上海证券交易所股东大会网络投票系统</w:t>
      </w:r>
      <w:r w:rsidRPr="00BB5C43">
        <w:rPr>
          <w:rFonts w:ascii="Times New Roman" w:hAnsi="Times New Roman"/>
        </w:rPr>
        <w:t xml:space="preserve"> </w:t>
      </w:r>
    </w:p>
    <w:p w14:paraId="69F5BDE0" w14:textId="752484E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网络投票起止时间：自</w:t>
      </w:r>
      <w:r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B2C95">
        <w:rPr>
          <w:rFonts w:ascii="Times New Roman" w:hAnsi="Times New Roman"/>
        </w:rPr>
        <w:t>10</w:t>
      </w:r>
      <w:r w:rsidRPr="00BB5C43">
        <w:rPr>
          <w:rFonts w:ascii="Times New Roman" w:hAnsi="Times New Roman"/>
        </w:rPr>
        <w:t>月</w:t>
      </w:r>
      <w:r w:rsidR="006B2C95">
        <w:rPr>
          <w:rFonts w:ascii="Times New Roman" w:hAnsi="Times New Roman"/>
        </w:rPr>
        <w:t>31</w:t>
      </w:r>
      <w:r w:rsidRPr="00BB5C43">
        <w:rPr>
          <w:rFonts w:ascii="Times New Roman" w:hAnsi="Times New Roman"/>
        </w:rPr>
        <w:t>日至</w:t>
      </w:r>
      <w:r w:rsidR="00B11417"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B2C95">
        <w:rPr>
          <w:rFonts w:ascii="Times New Roman" w:hAnsi="Times New Roman"/>
        </w:rPr>
        <w:t>10</w:t>
      </w:r>
      <w:r w:rsidRPr="00BB5C43">
        <w:rPr>
          <w:rFonts w:ascii="Times New Roman" w:hAnsi="Times New Roman"/>
        </w:rPr>
        <w:t>月</w:t>
      </w:r>
      <w:r w:rsidR="006B2C95">
        <w:rPr>
          <w:rFonts w:ascii="Times New Roman" w:hAnsi="Times New Roman"/>
        </w:rPr>
        <w:t>31</w:t>
      </w:r>
      <w:r w:rsidRPr="00BB5C43">
        <w:rPr>
          <w:rFonts w:ascii="Times New Roman" w:hAnsi="Times New Roman"/>
        </w:rPr>
        <w:t>日</w:t>
      </w:r>
      <w:r w:rsidRPr="00BB5C43">
        <w:rPr>
          <w:rFonts w:ascii="Times New Roman" w:hAnsi="Times New Roman"/>
        </w:rPr>
        <w:t xml:space="preserve"> </w:t>
      </w:r>
    </w:p>
    <w:p w14:paraId="1382333D" w14:textId="52FBD14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采用上海证券交易所网络投票系统，通过交易系统投票平台的投票时间为股东大会召开当日（</w:t>
      </w:r>
      <w:r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B2C95">
        <w:rPr>
          <w:rFonts w:ascii="Times New Roman" w:hAnsi="Times New Roman"/>
        </w:rPr>
        <w:t>10</w:t>
      </w:r>
      <w:r w:rsidRPr="00BB5C43">
        <w:rPr>
          <w:rFonts w:ascii="Times New Roman" w:hAnsi="Times New Roman"/>
        </w:rPr>
        <w:t>月</w:t>
      </w:r>
      <w:r w:rsidR="006B2C95">
        <w:rPr>
          <w:rFonts w:ascii="Times New Roman" w:hAnsi="Times New Roman"/>
        </w:rPr>
        <w:t>31</w:t>
      </w:r>
      <w:r w:rsidRPr="00BB5C43">
        <w:rPr>
          <w:rFonts w:ascii="Times New Roman" w:hAnsi="Times New Roman"/>
        </w:rPr>
        <w:t>日）的交易时间段，即</w:t>
      </w:r>
      <w:r w:rsidRPr="00925958">
        <w:rPr>
          <w:rFonts w:ascii="Times New Roman" w:hAnsi="Times New Roman"/>
        </w:rPr>
        <w:t>9</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9</w:t>
      </w:r>
      <w:r w:rsidRPr="00BB5C43">
        <w:rPr>
          <w:rFonts w:ascii="Times New Roman" w:hAnsi="Times New Roman"/>
        </w:rPr>
        <w:t>:</w:t>
      </w:r>
      <w:r w:rsidRPr="00925958">
        <w:rPr>
          <w:rFonts w:ascii="Times New Roman" w:hAnsi="Times New Roman"/>
        </w:rPr>
        <w:t>25</w:t>
      </w:r>
      <w:r w:rsidRPr="00BB5C43">
        <w:rPr>
          <w:rFonts w:ascii="Times New Roman" w:hAnsi="Times New Roman"/>
        </w:rPr>
        <w:t>，</w:t>
      </w:r>
      <w:r w:rsidRPr="00925958">
        <w:rPr>
          <w:rFonts w:ascii="Times New Roman" w:hAnsi="Times New Roman"/>
        </w:rPr>
        <w:t>9</w:t>
      </w:r>
      <w:r w:rsidRPr="00BB5C43">
        <w:rPr>
          <w:rFonts w:ascii="Times New Roman" w:hAnsi="Times New Roman"/>
        </w:rPr>
        <w:t>:</w:t>
      </w:r>
      <w:r w:rsidRPr="00925958">
        <w:rPr>
          <w:rFonts w:ascii="Times New Roman" w:hAnsi="Times New Roman"/>
        </w:rPr>
        <w:t>30</w:t>
      </w:r>
      <w:r w:rsidRPr="00BB5C43">
        <w:rPr>
          <w:rFonts w:ascii="Times New Roman" w:hAnsi="Times New Roman"/>
        </w:rPr>
        <w:t>-</w:t>
      </w:r>
      <w:r w:rsidRPr="00925958">
        <w:rPr>
          <w:rFonts w:ascii="Times New Roman" w:hAnsi="Times New Roman"/>
        </w:rPr>
        <w:t>11</w:t>
      </w:r>
      <w:r w:rsidRPr="00BB5C43">
        <w:rPr>
          <w:rFonts w:ascii="Times New Roman" w:hAnsi="Times New Roman"/>
        </w:rPr>
        <w:t>:</w:t>
      </w:r>
      <w:r w:rsidRPr="00925958">
        <w:rPr>
          <w:rFonts w:ascii="Times New Roman" w:hAnsi="Times New Roman"/>
        </w:rPr>
        <w:t>30</w:t>
      </w:r>
      <w:r w:rsidRPr="00BB5C43">
        <w:rPr>
          <w:rFonts w:ascii="Times New Roman" w:hAnsi="Times New Roman"/>
        </w:rPr>
        <w:t>，</w:t>
      </w:r>
      <w:r w:rsidRPr="00925958">
        <w:rPr>
          <w:rFonts w:ascii="Times New Roman" w:hAnsi="Times New Roman"/>
        </w:rPr>
        <w:t>13</w:t>
      </w:r>
      <w:r w:rsidRPr="00BB5C43">
        <w:rPr>
          <w:rFonts w:ascii="Times New Roman" w:hAnsi="Times New Roman"/>
        </w:rPr>
        <w:t>:</w:t>
      </w:r>
      <w:r w:rsidRPr="00925958">
        <w:rPr>
          <w:rFonts w:ascii="Times New Roman" w:hAnsi="Times New Roman"/>
        </w:rPr>
        <w:t>00</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00</w:t>
      </w:r>
      <w:r w:rsidRPr="00BB5C43">
        <w:rPr>
          <w:rFonts w:ascii="Times New Roman" w:hAnsi="Times New Roman"/>
        </w:rPr>
        <w:t>；通过互联网投票平台的投票时间为股东大会召开当日的</w:t>
      </w:r>
      <w:r w:rsidRPr="00925958">
        <w:rPr>
          <w:rFonts w:ascii="Times New Roman" w:hAnsi="Times New Roman"/>
        </w:rPr>
        <w:t>9</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00</w:t>
      </w:r>
      <w:r w:rsidRPr="00BB5C43">
        <w:rPr>
          <w:rFonts w:ascii="Times New Roman" w:hAnsi="Times New Roman"/>
        </w:rPr>
        <w:t>。</w:t>
      </w:r>
    </w:p>
    <w:p w14:paraId="04F45E1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二、现场会议议程：</w:t>
      </w:r>
      <w:r w:rsidRPr="00BB5C43">
        <w:rPr>
          <w:rFonts w:ascii="Times New Roman" w:hAnsi="Times New Roman"/>
        </w:rPr>
        <w:t xml:space="preserve">  </w:t>
      </w:r>
    </w:p>
    <w:p w14:paraId="2DCB45CB"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（一）参会人员签到，股东进行登记</w:t>
      </w:r>
      <w:r w:rsidRPr="00BB5C43">
        <w:rPr>
          <w:rFonts w:ascii="Times New Roman" w:hAnsi="Times New Roman"/>
        </w:rPr>
        <w:t xml:space="preserve"> </w:t>
      </w:r>
    </w:p>
    <w:p w14:paraId="6A414C9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（二）会议主持人宣布会议开始，并向大会报告出席现场会议的股东人数、代表股份数，介绍现场会议参会人员、列席人员</w:t>
      </w:r>
      <w:r w:rsidRPr="00BB5C43">
        <w:rPr>
          <w:rFonts w:ascii="Times New Roman" w:hAnsi="Times New Roman"/>
        </w:rPr>
        <w:t xml:space="preserve"> </w:t>
      </w:r>
    </w:p>
    <w:p w14:paraId="66253B5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（三）宣读股东大会会议须知</w:t>
      </w:r>
      <w:r w:rsidRPr="00BB5C43">
        <w:rPr>
          <w:rFonts w:ascii="Times New Roman" w:hAnsi="Times New Roman"/>
        </w:rPr>
        <w:t xml:space="preserve">  </w:t>
      </w:r>
    </w:p>
    <w:p w14:paraId="3D634331"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（四）推举计票、监票成员</w:t>
      </w:r>
    </w:p>
    <w:p w14:paraId="24157190" w14:textId="2F14BE41"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（五）审议会议议案</w:t>
      </w:r>
      <w:r w:rsidRPr="00BB5C43">
        <w:rPr>
          <w:rFonts w:ascii="Times New Roman" w:hAnsi="Times New Roman"/>
        </w:rPr>
        <w:t xml:space="preserve"> </w:t>
      </w:r>
    </w:p>
    <w:p w14:paraId="65B27515" w14:textId="7BFBB805" w:rsidR="00A93A1C" w:rsidRDefault="00DD6A7C">
      <w:pPr>
        <w:pStyle w:val="a3"/>
        <w:spacing w:line="360" w:lineRule="auto"/>
        <w:ind w:firstLineChars="200" w:firstLine="480"/>
        <w:jc w:val="both"/>
      </w:pPr>
      <w:r w:rsidRPr="00A56C43">
        <w:rPr>
          <w:rFonts w:ascii="Times New Roman" w:hAnsi="Times New Roman"/>
        </w:rPr>
        <w:t>议案</w:t>
      </w:r>
      <w:proofErr w:type="gramStart"/>
      <w:r w:rsidR="00555004" w:rsidRPr="00A56C43">
        <w:rPr>
          <w:rFonts w:ascii="Times New Roman" w:hAnsi="Times New Roman" w:hint="eastAsia"/>
        </w:rPr>
        <w:t>一</w:t>
      </w:r>
      <w:proofErr w:type="gramEnd"/>
      <w:r w:rsidRPr="00A56C43">
        <w:rPr>
          <w:rFonts w:ascii="Times New Roman" w:hAnsi="Times New Roman"/>
        </w:rPr>
        <w:t>：</w:t>
      </w:r>
      <w:r w:rsidR="006B2C95" w:rsidRPr="006B2C95">
        <w:rPr>
          <w:rFonts w:hint="eastAsia"/>
        </w:rPr>
        <w:t>关于修订《公司章程》的议案</w:t>
      </w:r>
    </w:p>
    <w:p w14:paraId="02CF9D0B" w14:textId="6F1EAE73" w:rsidR="006B2C95" w:rsidRPr="00A56C43" w:rsidRDefault="006B2C95">
      <w:pPr>
        <w:pStyle w:val="a3"/>
        <w:spacing w:line="360" w:lineRule="auto"/>
        <w:ind w:firstLineChars="200" w:firstLine="480"/>
        <w:jc w:val="both"/>
        <w:rPr>
          <w:rFonts w:ascii="Times New Roman" w:hAnsi="Times New Roman"/>
        </w:rPr>
      </w:pPr>
      <w:r>
        <w:rPr>
          <w:rFonts w:hint="eastAsia"/>
        </w:rPr>
        <w:t>议案二：</w:t>
      </w:r>
      <w:r w:rsidRPr="006B2C95">
        <w:rPr>
          <w:rFonts w:hint="eastAsia"/>
        </w:rPr>
        <w:t>关于修订公司《对外担保管理办法》的议案</w:t>
      </w:r>
    </w:p>
    <w:p w14:paraId="0CDFBAF1" w14:textId="2A286C23" w:rsidR="00A93A1C" w:rsidRPr="00BB5C43" w:rsidRDefault="00DD6A7C" w:rsidP="00844493">
      <w:pPr>
        <w:pStyle w:val="a3"/>
        <w:spacing w:line="360" w:lineRule="auto"/>
        <w:ind w:firstLineChars="200" w:firstLine="480"/>
        <w:jc w:val="both"/>
        <w:rPr>
          <w:rFonts w:ascii="Times New Roman" w:hAnsi="Times New Roman"/>
        </w:rPr>
      </w:pPr>
      <w:r w:rsidRPr="00BB5C43">
        <w:rPr>
          <w:rFonts w:ascii="Times New Roman" w:hAnsi="Times New Roman"/>
        </w:rPr>
        <w:t>（六）与会股东或股东代表发言、提问</w:t>
      </w:r>
      <w:r w:rsidRPr="00BB5C43">
        <w:rPr>
          <w:rFonts w:ascii="Times New Roman" w:hAnsi="Times New Roman"/>
        </w:rPr>
        <w:t xml:space="preserve"> </w:t>
      </w:r>
    </w:p>
    <w:p w14:paraId="7E1365A5" w14:textId="20F7F43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七</w:t>
      </w:r>
      <w:r w:rsidRPr="00BB5C43">
        <w:rPr>
          <w:rFonts w:ascii="Times New Roman" w:hAnsi="Times New Roman"/>
        </w:rPr>
        <w:t>）与会股东或股东代表对各项议案进行投票表决</w:t>
      </w:r>
    </w:p>
    <w:p w14:paraId="492F70B0" w14:textId="1A868C1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八</w:t>
      </w:r>
      <w:r w:rsidRPr="00BB5C43">
        <w:rPr>
          <w:rFonts w:ascii="Times New Roman" w:hAnsi="Times New Roman"/>
        </w:rPr>
        <w:t>）休会，统计表决结果</w:t>
      </w:r>
    </w:p>
    <w:p w14:paraId="3C02F29E" w14:textId="58E2C16E"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rPr>
        <w:t>（</w:t>
      </w:r>
      <w:r w:rsidR="00844493">
        <w:rPr>
          <w:rFonts w:ascii="Times New Roman" w:hAnsi="Times New Roman" w:hint="eastAsia"/>
        </w:rPr>
        <w:t>九</w:t>
      </w:r>
      <w:r w:rsidRPr="00BB5C43">
        <w:rPr>
          <w:rFonts w:ascii="Times New Roman" w:hAnsi="Times New Roman"/>
        </w:rPr>
        <w:t>）复会，主持人宣布现场结果</w:t>
      </w:r>
      <w:r w:rsidRPr="00BB5C43">
        <w:rPr>
          <w:rFonts w:ascii="Times New Roman" w:hAnsi="Times New Roman" w:hint="eastAsia"/>
        </w:rPr>
        <w:t>、</w:t>
      </w:r>
      <w:r w:rsidRPr="00BB5C43">
        <w:rPr>
          <w:rFonts w:ascii="Times New Roman" w:hAnsi="Times New Roman" w:hint="eastAsia"/>
          <w:lang w:val="en-US"/>
        </w:rPr>
        <w:t>议案通过情况，宣读股东大会决议</w:t>
      </w:r>
    </w:p>
    <w:p w14:paraId="582279B4" w14:textId="0E237FD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（十）见证律师宣读关于本次股东大会的法律意见书</w:t>
      </w:r>
      <w:r w:rsidRPr="00BB5C43">
        <w:rPr>
          <w:rFonts w:ascii="Times New Roman" w:hAnsi="Times New Roman"/>
        </w:rPr>
        <w:t xml:space="preserve"> </w:t>
      </w:r>
    </w:p>
    <w:p w14:paraId="3DA3D438" w14:textId="373A01C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00844493">
        <w:rPr>
          <w:rFonts w:ascii="Times New Roman" w:hAnsi="Times New Roman" w:hint="eastAsia"/>
        </w:rPr>
        <w:t>一</w:t>
      </w:r>
      <w:r w:rsidRPr="00BB5C43">
        <w:rPr>
          <w:rFonts w:ascii="Times New Roman" w:hAnsi="Times New Roman"/>
        </w:rPr>
        <w:t>）与会人员签署会议记录等相关文件</w:t>
      </w:r>
    </w:p>
    <w:p w14:paraId="5922EDA0" w14:textId="67E7FC44" w:rsidR="00A93A1C" w:rsidRPr="00BB5C43" w:rsidRDefault="00DD6A7C" w:rsidP="00683194">
      <w:pPr>
        <w:pStyle w:val="a3"/>
        <w:spacing w:line="360" w:lineRule="auto"/>
        <w:ind w:firstLineChars="200" w:firstLine="480"/>
        <w:jc w:val="both"/>
        <w:rPr>
          <w:rFonts w:ascii="Times New Roman" w:hAnsi="Times New Roman"/>
          <w:sz w:val="20"/>
        </w:rPr>
      </w:pPr>
      <w:r w:rsidRPr="00BB5C43">
        <w:rPr>
          <w:rFonts w:ascii="Times New Roman" w:hAnsi="Times New Roman"/>
        </w:rPr>
        <w:t>（十</w:t>
      </w:r>
      <w:r w:rsidR="00844493">
        <w:rPr>
          <w:rFonts w:ascii="Times New Roman" w:hAnsi="Times New Roman" w:hint="eastAsia"/>
        </w:rPr>
        <w:t>二</w:t>
      </w:r>
      <w:r w:rsidRPr="00BB5C43">
        <w:rPr>
          <w:rFonts w:ascii="Times New Roman" w:hAnsi="Times New Roman"/>
        </w:rPr>
        <w:t>）现场会议结束</w:t>
      </w:r>
    </w:p>
    <w:p w14:paraId="3BCA75AA" w14:textId="03F4DE64" w:rsidR="00A93A1C" w:rsidRPr="00BB5C43" w:rsidRDefault="00A93A1C" w:rsidP="00683194">
      <w:pPr>
        <w:pStyle w:val="a3"/>
        <w:spacing w:before="67"/>
        <w:ind w:right="98"/>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6110BE1E" w14:textId="77777777" w:rsidR="00A93A1C" w:rsidRPr="00BB5C43" w:rsidRDefault="00A93A1C">
      <w:pPr>
        <w:pStyle w:val="a3"/>
        <w:rPr>
          <w:rFonts w:ascii="Times New Roman" w:hAnsi="Times New Roman"/>
          <w:sz w:val="20"/>
        </w:rPr>
      </w:pPr>
    </w:p>
    <w:p w14:paraId="28BC712D" w14:textId="5CD99F7F" w:rsidR="00A112CA" w:rsidRPr="00BB5C43" w:rsidRDefault="00A112CA" w:rsidP="00A112CA">
      <w:pPr>
        <w:spacing w:line="360" w:lineRule="auto"/>
        <w:ind w:firstLine="643"/>
        <w:jc w:val="center"/>
        <w:outlineLvl w:val="2"/>
        <w:rPr>
          <w:rFonts w:ascii="Times New Roman" w:hAnsi="Times New Roman"/>
          <w:b/>
          <w:bCs/>
          <w:sz w:val="32"/>
          <w:szCs w:val="32"/>
        </w:rPr>
      </w:pPr>
      <w:bookmarkStart w:id="6" w:name="_Toc116913839"/>
      <w:r w:rsidRPr="00BB5C43">
        <w:rPr>
          <w:rFonts w:ascii="Times New Roman" w:hAnsi="Times New Roman"/>
          <w:b/>
          <w:bCs/>
          <w:sz w:val="32"/>
          <w:szCs w:val="32"/>
        </w:rPr>
        <w:t>议案</w:t>
      </w:r>
      <w:proofErr w:type="gramStart"/>
      <w:r w:rsidR="00666EDA">
        <w:rPr>
          <w:rFonts w:ascii="Times New Roman" w:hAnsi="Times New Roman" w:hint="eastAsia"/>
          <w:b/>
          <w:bCs/>
          <w:sz w:val="32"/>
          <w:szCs w:val="32"/>
        </w:rPr>
        <w:t>一</w:t>
      </w:r>
      <w:proofErr w:type="gramEnd"/>
      <w:r w:rsidRPr="00BB5C43">
        <w:rPr>
          <w:rFonts w:ascii="Times New Roman" w:hAnsi="Times New Roman"/>
          <w:b/>
          <w:bCs/>
          <w:sz w:val="32"/>
          <w:szCs w:val="32"/>
        </w:rPr>
        <w:t>：</w:t>
      </w:r>
      <w:r w:rsidR="00EF6B27" w:rsidRPr="00EF6B27">
        <w:rPr>
          <w:rFonts w:ascii="Times New Roman" w:hAnsi="Times New Roman" w:hint="eastAsia"/>
          <w:b/>
          <w:bCs/>
          <w:sz w:val="32"/>
          <w:szCs w:val="32"/>
        </w:rPr>
        <w:t>关于修订《公司章程》的议案</w:t>
      </w:r>
      <w:bookmarkEnd w:id="6"/>
      <w:r w:rsidR="00EF6B27" w:rsidRPr="00BB5C43">
        <w:rPr>
          <w:rFonts w:ascii="Times New Roman" w:hAnsi="Times New Roman"/>
          <w:b/>
          <w:bCs/>
          <w:sz w:val="32"/>
          <w:szCs w:val="32"/>
        </w:rPr>
        <w:t xml:space="preserve"> </w:t>
      </w:r>
    </w:p>
    <w:p w14:paraId="604EA017" w14:textId="77777777" w:rsidR="00A112CA" w:rsidRPr="00BB5C43" w:rsidRDefault="00A112CA" w:rsidP="00BB5C43">
      <w:pPr>
        <w:pStyle w:val="a3"/>
        <w:spacing w:line="360" w:lineRule="auto"/>
        <w:ind w:firstLine="341"/>
        <w:rPr>
          <w:rFonts w:ascii="Times New Roman" w:hAnsi="Times New Roman"/>
          <w:b/>
          <w:sz w:val="17"/>
        </w:rPr>
      </w:pPr>
    </w:p>
    <w:p w14:paraId="43607CE7" w14:textId="77777777" w:rsidR="00A112CA" w:rsidRPr="00BB5C43" w:rsidRDefault="00A112CA" w:rsidP="00B52613">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4D8B9AD1" w14:textId="166B63DB" w:rsidR="0030280B" w:rsidRPr="006228DA" w:rsidRDefault="00EF6B27" w:rsidP="0030280B">
      <w:pPr>
        <w:spacing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为了规范公司运行，完善公司治理，根据《上市公司章程指引（</w:t>
      </w:r>
      <w:r>
        <w:rPr>
          <w:rFonts w:ascii="Times New Roman" w:hAnsi="Times New Roman" w:cs="Times New Roman" w:hint="eastAsia"/>
          <w:sz w:val="24"/>
          <w:szCs w:val="24"/>
        </w:rPr>
        <w:t>2022</w:t>
      </w:r>
      <w:r>
        <w:rPr>
          <w:rFonts w:ascii="Times New Roman" w:hAnsi="Times New Roman" w:cs="Times New Roman" w:hint="eastAsia"/>
          <w:sz w:val="24"/>
          <w:szCs w:val="24"/>
        </w:rPr>
        <w:t>年修订）》、《上海证券交易所科创板股票上市规则》、《上海证券交易所科创板上市公司自律监管指引第</w:t>
      </w:r>
      <w:r>
        <w:rPr>
          <w:rFonts w:ascii="Times New Roman" w:hAnsi="Times New Roman" w:cs="Times New Roman" w:hint="eastAsia"/>
          <w:sz w:val="24"/>
          <w:szCs w:val="24"/>
        </w:rPr>
        <w:t>1</w:t>
      </w:r>
      <w:r>
        <w:rPr>
          <w:rFonts w:ascii="Times New Roman" w:hAnsi="Times New Roman" w:cs="Times New Roman" w:hint="eastAsia"/>
          <w:sz w:val="24"/>
          <w:szCs w:val="24"/>
        </w:rPr>
        <w:t>号——规范运作》等法律、法规及规范性文件的规定，结合公司实际情况，拟对《埃夫特智能装备股份有限公司章程》部分条款进行修订。</w:t>
      </w:r>
      <w:r w:rsidR="00FD74CA" w:rsidRPr="00FD74CA">
        <w:rPr>
          <w:rFonts w:ascii="Times New Roman" w:hAnsi="Times New Roman" w:cs="Times New Roman" w:hint="eastAsia"/>
          <w:sz w:val="24"/>
          <w:szCs w:val="24"/>
        </w:rPr>
        <w:t>主要修订内容如下：</w:t>
      </w:r>
    </w:p>
    <w:tbl>
      <w:tblPr>
        <w:tblStyle w:val="af5"/>
        <w:tblW w:w="0" w:type="auto"/>
        <w:tblLook w:val="04A0" w:firstRow="1" w:lastRow="0" w:firstColumn="1" w:lastColumn="0" w:noHBand="0" w:noVBand="1"/>
      </w:tblPr>
      <w:tblGrid>
        <w:gridCol w:w="4150"/>
        <w:gridCol w:w="4150"/>
      </w:tblGrid>
      <w:tr w:rsidR="0030280B" w14:paraId="234E1D8C" w14:textId="77777777" w:rsidTr="00A05529">
        <w:trPr>
          <w:trHeight w:val="273"/>
        </w:trPr>
        <w:tc>
          <w:tcPr>
            <w:tcW w:w="4261" w:type="dxa"/>
          </w:tcPr>
          <w:p w14:paraId="7FBF2A59" w14:textId="77777777" w:rsidR="0030280B" w:rsidRDefault="0030280B" w:rsidP="00A05529">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修订前</w:t>
            </w:r>
          </w:p>
        </w:tc>
        <w:tc>
          <w:tcPr>
            <w:tcW w:w="4261" w:type="dxa"/>
          </w:tcPr>
          <w:p w14:paraId="63C8A425" w14:textId="77777777" w:rsidR="0030280B" w:rsidRDefault="0030280B" w:rsidP="00A05529">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修订后</w:t>
            </w:r>
          </w:p>
        </w:tc>
      </w:tr>
      <w:tr w:rsidR="0030280B" w14:paraId="0412FC26" w14:textId="77777777" w:rsidTr="00A05529">
        <w:trPr>
          <w:trHeight w:val="1332"/>
        </w:trPr>
        <w:tc>
          <w:tcPr>
            <w:tcW w:w="4261" w:type="dxa"/>
          </w:tcPr>
          <w:p w14:paraId="06D0523D"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第二条公司系依照《公司法》和其他有关规定，由安徽埃夫特智能装备有限公司整体变更发起设立的股份有限公司。公司在芜湖市工商行政管理局注册登记，取得营业执照，统一社会信用代码：</w:t>
            </w:r>
            <w:r>
              <w:rPr>
                <w:rFonts w:ascii="Times New Roman" w:eastAsia="宋体" w:hAnsi="Times New Roman" w:cs="Times New Roman"/>
                <w:sz w:val="24"/>
                <w:szCs w:val="24"/>
              </w:rPr>
              <w:t>91340207664238230M</w:t>
            </w:r>
            <w:r>
              <w:rPr>
                <w:rFonts w:ascii="Times New Roman" w:eastAsia="宋体" w:hAnsi="Times New Roman" w:cs="Times New Roman"/>
                <w:sz w:val="24"/>
                <w:szCs w:val="24"/>
              </w:rPr>
              <w:t>。</w:t>
            </w:r>
          </w:p>
        </w:tc>
        <w:tc>
          <w:tcPr>
            <w:tcW w:w="4261" w:type="dxa"/>
          </w:tcPr>
          <w:p w14:paraId="00EFA17D"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第二条公司系依照《公司法》和其他有关规定，由安徽埃夫特智能装备有限公司整体变更发起设立的股份有限公司。公司在芜湖市</w:t>
            </w:r>
            <w:r>
              <w:rPr>
                <w:rFonts w:ascii="Times New Roman" w:eastAsia="宋体" w:hAnsi="Times New Roman" w:cs="Times New Roman"/>
                <w:b/>
                <w:bCs/>
                <w:sz w:val="24"/>
                <w:szCs w:val="24"/>
              </w:rPr>
              <w:t>市场监督</w:t>
            </w:r>
            <w:r>
              <w:rPr>
                <w:rFonts w:ascii="Times New Roman" w:eastAsia="宋体" w:hAnsi="Times New Roman" w:cs="Times New Roman"/>
                <w:sz w:val="24"/>
                <w:szCs w:val="24"/>
              </w:rPr>
              <w:t>管理局注册登记，取得营业执照，统一社会信用代码：</w:t>
            </w:r>
            <w:r>
              <w:rPr>
                <w:rFonts w:ascii="Times New Roman" w:eastAsia="宋体" w:hAnsi="Times New Roman" w:cs="Times New Roman"/>
                <w:sz w:val="24"/>
                <w:szCs w:val="24"/>
              </w:rPr>
              <w:t>91340207664238230M</w:t>
            </w:r>
            <w:r>
              <w:rPr>
                <w:rFonts w:ascii="Times New Roman" w:eastAsia="宋体" w:hAnsi="Times New Roman" w:cs="Times New Roman"/>
                <w:sz w:val="24"/>
                <w:szCs w:val="24"/>
              </w:rPr>
              <w:t>。</w:t>
            </w:r>
          </w:p>
        </w:tc>
      </w:tr>
      <w:tr w:rsidR="0030280B" w14:paraId="10573938" w14:textId="77777777" w:rsidTr="00A05529">
        <w:trPr>
          <w:trHeight w:val="538"/>
        </w:trPr>
        <w:tc>
          <w:tcPr>
            <w:tcW w:w="4261" w:type="dxa"/>
          </w:tcPr>
          <w:p w14:paraId="675FF91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第五条公司住所：安徽省芜湖市鸠江经济开发区万春东路</w:t>
            </w:r>
            <w:r>
              <w:rPr>
                <w:rFonts w:ascii="Times New Roman" w:eastAsia="宋体" w:hAnsi="Times New Roman" w:cs="Times New Roman"/>
                <w:sz w:val="24"/>
                <w:szCs w:val="24"/>
              </w:rPr>
              <w:t>96</w:t>
            </w:r>
            <w:r>
              <w:rPr>
                <w:rFonts w:ascii="Times New Roman" w:eastAsia="宋体" w:hAnsi="Times New Roman" w:cs="Times New Roman"/>
                <w:sz w:val="24"/>
                <w:szCs w:val="24"/>
              </w:rPr>
              <w:t>号，邮政编码：</w:t>
            </w:r>
            <w:r>
              <w:rPr>
                <w:rFonts w:ascii="Times New Roman" w:eastAsia="宋体" w:hAnsi="Times New Roman" w:cs="Times New Roman"/>
                <w:sz w:val="24"/>
                <w:szCs w:val="24"/>
              </w:rPr>
              <w:t>241007</w:t>
            </w:r>
            <w:r>
              <w:rPr>
                <w:rFonts w:ascii="Times New Roman" w:eastAsia="宋体" w:hAnsi="Times New Roman" w:cs="Times New Roman"/>
                <w:sz w:val="24"/>
                <w:szCs w:val="24"/>
              </w:rPr>
              <w:t>。</w:t>
            </w:r>
          </w:p>
        </w:tc>
        <w:tc>
          <w:tcPr>
            <w:tcW w:w="4261" w:type="dxa"/>
          </w:tcPr>
          <w:p w14:paraId="67E326D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第五条公司住所：</w:t>
            </w:r>
            <w:r>
              <w:rPr>
                <w:rFonts w:ascii="Times New Roman" w:eastAsia="宋体" w:hAnsi="Times New Roman" w:cs="Times New Roman"/>
                <w:b/>
                <w:bCs/>
                <w:sz w:val="24"/>
                <w:szCs w:val="24"/>
              </w:rPr>
              <w:t>中国（安徽）自由贸易试验区芜湖片区</w:t>
            </w:r>
            <w:r>
              <w:rPr>
                <w:rFonts w:ascii="Times New Roman" w:eastAsia="宋体" w:hAnsi="Times New Roman" w:cs="Times New Roman"/>
                <w:sz w:val="24"/>
                <w:szCs w:val="24"/>
              </w:rPr>
              <w:t>万春东路</w:t>
            </w:r>
            <w:r>
              <w:rPr>
                <w:rFonts w:ascii="Times New Roman" w:eastAsia="宋体" w:hAnsi="Times New Roman" w:cs="Times New Roman"/>
                <w:sz w:val="24"/>
                <w:szCs w:val="24"/>
              </w:rPr>
              <w:t>96</w:t>
            </w:r>
            <w:r>
              <w:rPr>
                <w:rFonts w:ascii="Times New Roman" w:eastAsia="宋体" w:hAnsi="Times New Roman" w:cs="Times New Roman"/>
                <w:sz w:val="24"/>
                <w:szCs w:val="24"/>
              </w:rPr>
              <w:t>号，邮政编码：</w:t>
            </w:r>
            <w:r>
              <w:rPr>
                <w:rFonts w:ascii="Times New Roman" w:eastAsia="宋体" w:hAnsi="Times New Roman" w:cs="Times New Roman"/>
                <w:sz w:val="24"/>
                <w:szCs w:val="24"/>
              </w:rPr>
              <w:t>241007</w:t>
            </w:r>
            <w:r>
              <w:rPr>
                <w:rFonts w:ascii="Times New Roman" w:eastAsia="宋体" w:hAnsi="Times New Roman" w:cs="Times New Roman"/>
                <w:sz w:val="24"/>
                <w:szCs w:val="24"/>
              </w:rPr>
              <w:t>。</w:t>
            </w:r>
          </w:p>
        </w:tc>
      </w:tr>
      <w:tr w:rsidR="0030280B" w14:paraId="5F0E56AD" w14:textId="77777777" w:rsidTr="00A05529">
        <w:trPr>
          <w:trHeight w:val="1445"/>
        </w:trPr>
        <w:tc>
          <w:tcPr>
            <w:tcW w:w="4261" w:type="dxa"/>
          </w:tcPr>
          <w:p w14:paraId="7D3AC4A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第二十三条公司在下列情况下，可以依照法律、行政法规、部门规章和本章程的规定，收购本公司的股份：</w:t>
            </w:r>
          </w:p>
          <w:p w14:paraId="5297140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（一）减少公司注册资本；</w:t>
            </w:r>
          </w:p>
          <w:p w14:paraId="08E951C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（二）与持有本公司股份的其他公司合并；</w:t>
            </w:r>
          </w:p>
          <w:p w14:paraId="79F2057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（三）将股份用于员工持股计划或者股权激励；</w:t>
            </w:r>
          </w:p>
          <w:p w14:paraId="54C8BAD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（四）股东因对股东大会</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的公司合并、分立决议持异议，要求公司收购其股份；</w:t>
            </w:r>
          </w:p>
          <w:p w14:paraId="33B39EE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（五）将股份用于转换公司发行的可转换为股票的公司债券；</w:t>
            </w:r>
          </w:p>
          <w:p w14:paraId="0CE38F2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（六）为维护公司价值及股东权益所必需。</w:t>
            </w:r>
          </w:p>
          <w:p w14:paraId="10F7D4D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除上述情形外，公司不进行收购本公司股份的活动。</w:t>
            </w:r>
          </w:p>
        </w:tc>
        <w:tc>
          <w:tcPr>
            <w:tcW w:w="4261" w:type="dxa"/>
          </w:tcPr>
          <w:p w14:paraId="0EABFCE4" w14:textId="77777777" w:rsidR="0030280B" w:rsidRDefault="0030280B" w:rsidP="00A05529">
            <w:pPr>
              <w:rPr>
                <w:rFonts w:ascii="Times New Roman" w:eastAsia="宋体" w:hAnsi="Times New Roman" w:cs="Times New Roman"/>
                <w:b/>
                <w:bCs/>
                <w:sz w:val="24"/>
                <w:szCs w:val="24"/>
              </w:rPr>
            </w:pPr>
            <w:r>
              <w:rPr>
                <w:rFonts w:ascii="Times New Roman" w:eastAsia="宋体" w:hAnsi="Times New Roman" w:cs="Times New Roman"/>
                <w:sz w:val="24"/>
                <w:szCs w:val="24"/>
              </w:rPr>
              <w:t>第二十三条</w:t>
            </w:r>
            <w:r>
              <w:rPr>
                <w:rFonts w:ascii="Times New Roman" w:eastAsia="宋体" w:hAnsi="Times New Roman" w:cs="Times New Roman"/>
                <w:b/>
                <w:bCs/>
                <w:sz w:val="24"/>
                <w:szCs w:val="24"/>
              </w:rPr>
              <w:t>公司不得收购本公司股份，但是，有下列情形之一的除外：</w:t>
            </w:r>
          </w:p>
          <w:p w14:paraId="77117BA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（一）减少公司注册资本；</w:t>
            </w:r>
          </w:p>
          <w:p w14:paraId="74C2E60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（二）与持有本公司股份的其他公司合并；</w:t>
            </w:r>
          </w:p>
          <w:p w14:paraId="73FE90E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（三）将股份用于员工持股计划或者股权激励；</w:t>
            </w:r>
          </w:p>
          <w:p w14:paraId="0809ADFC"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（四）股东因对股东大会</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的公司合并、分立决议持异议，要求公司收购其股份；</w:t>
            </w:r>
          </w:p>
          <w:p w14:paraId="76645BB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（五）将股份用于转换公司发行的可转换为股票的公司债券；</w:t>
            </w:r>
          </w:p>
          <w:p w14:paraId="031F33A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（六）为维护公司价值及股东权益所必需。</w:t>
            </w:r>
          </w:p>
        </w:tc>
      </w:tr>
      <w:tr w:rsidR="0030280B" w14:paraId="144771D0" w14:textId="77777777" w:rsidTr="00A05529">
        <w:trPr>
          <w:trHeight w:val="2125"/>
        </w:trPr>
        <w:tc>
          <w:tcPr>
            <w:tcW w:w="4261" w:type="dxa"/>
          </w:tcPr>
          <w:p w14:paraId="44201B1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第二十四条公司收购本公司股份，可以选择下列方式之一进行：</w:t>
            </w:r>
          </w:p>
          <w:p w14:paraId="1EBC35F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（一）证券交易所集中竞价交易方式；</w:t>
            </w:r>
          </w:p>
          <w:p w14:paraId="356E50A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（二）要约方式；</w:t>
            </w:r>
          </w:p>
          <w:p w14:paraId="64197C1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（三）中国证监会认可的其他方式。</w:t>
            </w:r>
          </w:p>
          <w:p w14:paraId="40BAABF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4261" w:type="dxa"/>
          </w:tcPr>
          <w:p w14:paraId="5463F74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第二十四条公司收购本公司股份，可以选择下列方式之一进行：</w:t>
            </w:r>
          </w:p>
          <w:p w14:paraId="1A1127E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（一）证券交易所集中竞价交易方式；</w:t>
            </w:r>
          </w:p>
          <w:p w14:paraId="1F34474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（二）要约方式；</w:t>
            </w:r>
          </w:p>
          <w:p w14:paraId="339EFC0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b/>
                <w:bCs/>
                <w:sz w:val="24"/>
                <w:szCs w:val="24"/>
              </w:rPr>
              <w:t>法律、行政法规和</w:t>
            </w:r>
            <w:r>
              <w:rPr>
                <w:rFonts w:ascii="Times New Roman" w:eastAsia="宋体" w:hAnsi="Times New Roman" w:cs="Times New Roman"/>
                <w:sz w:val="24"/>
                <w:szCs w:val="24"/>
              </w:rPr>
              <w:t>中国证监会认可的其他方式。</w:t>
            </w:r>
          </w:p>
          <w:p w14:paraId="753884B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30280B" w14:paraId="7BCD0B4B" w14:textId="77777777" w:rsidTr="00A05529">
        <w:trPr>
          <w:trHeight w:val="3712"/>
        </w:trPr>
        <w:tc>
          <w:tcPr>
            <w:tcW w:w="4261" w:type="dxa"/>
          </w:tcPr>
          <w:p w14:paraId="13E6079D"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第二十九条公司董事、监事、高级管理人员、持有本公司股份</w:t>
            </w:r>
            <w:r>
              <w:rPr>
                <w:rFonts w:ascii="Times New Roman" w:eastAsia="宋体" w:hAnsi="Times New Roman" w:cs="Times New Roman"/>
                <w:sz w:val="24"/>
                <w:szCs w:val="24"/>
              </w:rPr>
              <w:t>5%</w:t>
            </w:r>
            <w:r>
              <w:rPr>
                <w:rFonts w:ascii="Times New Roman" w:eastAsia="宋体" w:hAnsi="Times New Roman" w:cs="Times New Roman"/>
                <w:sz w:val="24"/>
                <w:szCs w:val="24"/>
              </w:rPr>
              <w:t>以上的股东，将其持有的本公司股票在买入后</w:t>
            </w:r>
            <w:r>
              <w:rPr>
                <w:rFonts w:ascii="Times New Roman" w:eastAsia="宋体" w:hAnsi="Times New Roman" w:cs="Times New Roman"/>
                <w:sz w:val="24"/>
                <w:szCs w:val="24"/>
              </w:rPr>
              <w:t>6</w:t>
            </w:r>
            <w:r>
              <w:rPr>
                <w:rFonts w:ascii="Times New Roman" w:eastAsia="宋体" w:hAnsi="Times New Roman" w:cs="Times New Roman"/>
                <w:sz w:val="24"/>
                <w:szCs w:val="24"/>
              </w:rPr>
              <w:t>个月内卖出，或者在卖出后</w:t>
            </w:r>
            <w:r>
              <w:rPr>
                <w:rFonts w:ascii="Times New Roman" w:eastAsia="宋体" w:hAnsi="Times New Roman" w:cs="Times New Roman"/>
                <w:sz w:val="24"/>
                <w:szCs w:val="24"/>
              </w:rPr>
              <w:t>6</w:t>
            </w:r>
            <w:r>
              <w:rPr>
                <w:rFonts w:ascii="Times New Roman" w:eastAsia="宋体" w:hAnsi="Times New Roman" w:cs="Times New Roman"/>
                <w:sz w:val="24"/>
                <w:szCs w:val="24"/>
              </w:rPr>
              <w:t>个月内又买入，由此所得收益归本公司所有，本公司董事会将收回其所得收益。但是，证券公司因包销购入售后剩余股票而持有</w:t>
            </w:r>
            <w:r>
              <w:rPr>
                <w:rFonts w:ascii="Times New Roman" w:eastAsia="宋体" w:hAnsi="Times New Roman" w:cs="Times New Roman"/>
                <w:sz w:val="24"/>
                <w:szCs w:val="24"/>
              </w:rPr>
              <w:t>5%</w:t>
            </w:r>
            <w:r>
              <w:rPr>
                <w:rFonts w:ascii="Times New Roman" w:eastAsia="宋体" w:hAnsi="Times New Roman" w:cs="Times New Roman"/>
                <w:sz w:val="24"/>
                <w:szCs w:val="24"/>
              </w:rPr>
              <w:t>以上股份的，卖出该股票不受</w:t>
            </w:r>
            <w:r>
              <w:rPr>
                <w:rFonts w:ascii="Times New Roman" w:eastAsia="宋体" w:hAnsi="Times New Roman" w:cs="Times New Roman"/>
                <w:sz w:val="24"/>
                <w:szCs w:val="24"/>
              </w:rPr>
              <w:t>6</w:t>
            </w:r>
            <w:r>
              <w:rPr>
                <w:rFonts w:ascii="Times New Roman" w:eastAsia="宋体" w:hAnsi="Times New Roman" w:cs="Times New Roman"/>
                <w:sz w:val="24"/>
                <w:szCs w:val="24"/>
              </w:rPr>
              <w:t>个月时间限制。</w:t>
            </w:r>
          </w:p>
          <w:p w14:paraId="7ABEDDB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公司董事会不按照前款规定执行的，股东有权要求董事会在</w:t>
            </w:r>
            <w:r>
              <w:rPr>
                <w:rFonts w:ascii="Times New Roman" w:eastAsia="宋体" w:hAnsi="Times New Roman" w:cs="Times New Roman"/>
                <w:sz w:val="24"/>
                <w:szCs w:val="24"/>
              </w:rPr>
              <w:t>30</w:t>
            </w:r>
            <w:r>
              <w:rPr>
                <w:rFonts w:ascii="Times New Roman" w:eastAsia="宋体" w:hAnsi="Times New Roman" w:cs="Times New Roman"/>
                <w:sz w:val="24"/>
                <w:szCs w:val="24"/>
              </w:rPr>
              <w:t>日内执行。公司董事会未在上述期限内执行的，股东有权为了公司的利益以自己的名义直接向人民法院提起诉讼。</w:t>
            </w:r>
          </w:p>
          <w:p w14:paraId="074C7A7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公司董事会不按照第一款的规定执行的，负有责任的董事依法承担连带责任。</w:t>
            </w:r>
          </w:p>
        </w:tc>
        <w:tc>
          <w:tcPr>
            <w:tcW w:w="4261" w:type="dxa"/>
          </w:tcPr>
          <w:p w14:paraId="1C03F27E" w14:textId="77777777" w:rsidR="0030280B" w:rsidRDefault="0030280B" w:rsidP="00A05529">
            <w:pPr>
              <w:rPr>
                <w:rFonts w:ascii="Times New Roman" w:eastAsia="宋体" w:hAnsi="Times New Roman" w:cs="Times New Roman"/>
                <w:b/>
                <w:bCs/>
                <w:sz w:val="24"/>
                <w:szCs w:val="24"/>
              </w:rPr>
            </w:pPr>
            <w:r>
              <w:rPr>
                <w:rFonts w:ascii="Times New Roman" w:eastAsia="宋体" w:hAnsi="Times New Roman" w:cs="Times New Roman"/>
                <w:sz w:val="24"/>
                <w:szCs w:val="24"/>
              </w:rPr>
              <w:t>第二十九条公司董事、监事、高级管理人员、持有本公司股份</w:t>
            </w:r>
            <w:r>
              <w:rPr>
                <w:rFonts w:ascii="Times New Roman" w:eastAsia="宋体" w:hAnsi="Times New Roman" w:cs="Times New Roman"/>
                <w:sz w:val="24"/>
                <w:szCs w:val="24"/>
              </w:rPr>
              <w:t>5%</w:t>
            </w:r>
            <w:r>
              <w:rPr>
                <w:rFonts w:ascii="Times New Roman" w:eastAsia="宋体" w:hAnsi="Times New Roman" w:cs="Times New Roman"/>
                <w:sz w:val="24"/>
                <w:szCs w:val="24"/>
              </w:rPr>
              <w:t>以上的股东，将其持有的本公司股票</w:t>
            </w:r>
            <w:r>
              <w:rPr>
                <w:rFonts w:ascii="Times New Roman" w:eastAsia="宋体" w:hAnsi="Times New Roman" w:cs="Times New Roman"/>
                <w:b/>
                <w:bCs/>
                <w:sz w:val="24"/>
                <w:szCs w:val="24"/>
              </w:rPr>
              <w:t>或者其他具有股权性质的证券</w:t>
            </w:r>
            <w:r>
              <w:rPr>
                <w:rFonts w:ascii="Times New Roman" w:eastAsia="宋体" w:hAnsi="Times New Roman" w:cs="Times New Roman"/>
                <w:sz w:val="24"/>
                <w:szCs w:val="24"/>
              </w:rPr>
              <w:t>在买入后</w:t>
            </w:r>
            <w:r>
              <w:rPr>
                <w:rFonts w:ascii="Times New Roman" w:eastAsia="宋体" w:hAnsi="Times New Roman" w:cs="Times New Roman"/>
                <w:sz w:val="24"/>
                <w:szCs w:val="24"/>
              </w:rPr>
              <w:t>6</w:t>
            </w:r>
            <w:r>
              <w:rPr>
                <w:rFonts w:ascii="Times New Roman" w:eastAsia="宋体" w:hAnsi="Times New Roman" w:cs="Times New Roman"/>
                <w:sz w:val="24"/>
                <w:szCs w:val="24"/>
              </w:rPr>
              <w:t>个月内卖出，或者在卖出后</w:t>
            </w:r>
            <w:r>
              <w:rPr>
                <w:rFonts w:ascii="Times New Roman" w:eastAsia="宋体" w:hAnsi="Times New Roman" w:cs="Times New Roman"/>
                <w:sz w:val="24"/>
                <w:szCs w:val="24"/>
              </w:rPr>
              <w:t>6</w:t>
            </w:r>
            <w:r>
              <w:rPr>
                <w:rFonts w:ascii="Times New Roman" w:eastAsia="宋体" w:hAnsi="Times New Roman" w:cs="Times New Roman"/>
                <w:sz w:val="24"/>
                <w:szCs w:val="24"/>
              </w:rPr>
              <w:t>个月内又买入，由此所得收益归本公司所有，本公司董事会将收回其所得收益。但是，证券公司因包销购入售后剩余股票而持有</w:t>
            </w:r>
            <w:r>
              <w:rPr>
                <w:rFonts w:ascii="Times New Roman" w:eastAsia="宋体" w:hAnsi="Times New Roman" w:cs="Times New Roman"/>
                <w:sz w:val="24"/>
                <w:szCs w:val="24"/>
              </w:rPr>
              <w:t>5%</w:t>
            </w:r>
            <w:r>
              <w:rPr>
                <w:rFonts w:ascii="Times New Roman" w:eastAsia="宋体" w:hAnsi="Times New Roman" w:cs="Times New Roman"/>
                <w:sz w:val="24"/>
                <w:szCs w:val="24"/>
              </w:rPr>
              <w:t>以上股份的，</w:t>
            </w:r>
            <w:r>
              <w:rPr>
                <w:rFonts w:ascii="Times New Roman" w:eastAsia="宋体" w:hAnsi="Times New Roman" w:cs="Times New Roman"/>
                <w:b/>
                <w:bCs/>
                <w:sz w:val="24"/>
                <w:szCs w:val="24"/>
              </w:rPr>
              <w:t>以及有中国证监会规定的其他情形的除外。</w:t>
            </w:r>
          </w:p>
          <w:p w14:paraId="5E7A8085" w14:textId="77777777" w:rsidR="0030280B" w:rsidRDefault="0030280B" w:rsidP="00A05529">
            <w:pPr>
              <w:rPr>
                <w:rFonts w:ascii="Times New Roman" w:eastAsia="宋体" w:hAnsi="Times New Roman" w:cs="Times New Roman"/>
                <w:b/>
                <w:bCs/>
                <w:sz w:val="24"/>
                <w:szCs w:val="24"/>
              </w:rPr>
            </w:pPr>
            <w:r>
              <w:rPr>
                <w:rFonts w:ascii="Times New Roman" w:eastAsia="宋体" w:hAnsi="Times New Roman" w:cs="Times New Roman"/>
                <w:b/>
                <w:bCs/>
                <w:sz w:val="24"/>
                <w:szCs w:val="24"/>
              </w:rPr>
              <w:t>前款所称董事、监事、高级管理人员、自然人股东持有的股票或者其他具有股权性质的证券，包括其配偶、父母、子女持有的及利用他人账户持有的股票或者其他具有股权性质的证券。</w:t>
            </w:r>
          </w:p>
          <w:p w14:paraId="1CA169BA"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公司董事会不按照</w:t>
            </w:r>
            <w:r>
              <w:rPr>
                <w:rFonts w:ascii="Times New Roman" w:eastAsia="宋体" w:hAnsi="Times New Roman" w:cs="Times New Roman"/>
                <w:b/>
                <w:bCs/>
                <w:sz w:val="24"/>
                <w:szCs w:val="24"/>
              </w:rPr>
              <w:t>本条第一款</w:t>
            </w:r>
            <w:r>
              <w:rPr>
                <w:rFonts w:ascii="Times New Roman" w:eastAsia="宋体" w:hAnsi="Times New Roman" w:cs="Times New Roman"/>
                <w:sz w:val="24"/>
                <w:szCs w:val="24"/>
              </w:rPr>
              <w:t>规定执行的，股东有权要求董事会在</w:t>
            </w:r>
            <w:r>
              <w:rPr>
                <w:rFonts w:ascii="Times New Roman" w:eastAsia="宋体" w:hAnsi="Times New Roman" w:cs="Times New Roman"/>
                <w:sz w:val="24"/>
                <w:szCs w:val="24"/>
              </w:rPr>
              <w:t>30</w:t>
            </w:r>
            <w:r>
              <w:rPr>
                <w:rFonts w:ascii="Times New Roman" w:eastAsia="宋体" w:hAnsi="Times New Roman" w:cs="Times New Roman"/>
                <w:sz w:val="24"/>
                <w:szCs w:val="24"/>
              </w:rPr>
              <w:t>日内执行。公司董事会未在上述期限内执行的，股东有权为了公司的利益以自己的名义直接向人民法院提起诉讼。</w:t>
            </w:r>
          </w:p>
          <w:p w14:paraId="7761BE4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公司董事会不按照</w:t>
            </w:r>
            <w:r>
              <w:rPr>
                <w:rFonts w:ascii="Times New Roman" w:eastAsia="宋体" w:hAnsi="Times New Roman" w:cs="Times New Roman"/>
                <w:b/>
                <w:bCs/>
                <w:sz w:val="24"/>
                <w:szCs w:val="24"/>
              </w:rPr>
              <w:t>本条</w:t>
            </w:r>
            <w:r>
              <w:rPr>
                <w:rFonts w:ascii="Times New Roman" w:eastAsia="宋体" w:hAnsi="Times New Roman" w:cs="Times New Roman"/>
                <w:sz w:val="24"/>
                <w:szCs w:val="24"/>
              </w:rPr>
              <w:t>第一款的规定执行的，负有责任的董事依法承担连带责任。</w:t>
            </w:r>
          </w:p>
        </w:tc>
      </w:tr>
      <w:tr w:rsidR="0030280B" w14:paraId="63DC2548" w14:textId="77777777" w:rsidTr="000C4AF5">
        <w:trPr>
          <w:trHeight w:val="699"/>
        </w:trPr>
        <w:tc>
          <w:tcPr>
            <w:tcW w:w="4261" w:type="dxa"/>
          </w:tcPr>
          <w:p w14:paraId="04373F4D"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第三十五条</w:t>
            </w:r>
            <w:r>
              <w:rPr>
                <w:rFonts w:ascii="Times New Roman" w:eastAsia="宋体" w:hAnsi="Times New Roman" w:cs="Times New Roman"/>
                <w:sz w:val="24"/>
                <w:szCs w:val="24"/>
              </w:rPr>
              <w:t>……</w:t>
            </w:r>
          </w:p>
          <w:p w14:paraId="5684149C"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他人侵犯公司合法权益，给公司造成损失的，本条第一款规定的股东可以依照前两款的规定向人民法院提起诉讼。</w:t>
            </w:r>
          </w:p>
        </w:tc>
        <w:tc>
          <w:tcPr>
            <w:tcW w:w="4261" w:type="dxa"/>
          </w:tcPr>
          <w:p w14:paraId="241781E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第三十五条</w:t>
            </w:r>
            <w:r>
              <w:rPr>
                <w:rFonts w:ascii="Times New Roman" w:eastAsia="宋体" w:hAnsi="Times New Roman" w:cs="Times New Roman"/>
                <w:sz w:val="24"/>
                <w:szCs w:val="24"/>
              </w:rPr>
              <w:t>……</w:t>
            </w:r>
          </w:p>
          <w:p w14:paraId="34DE937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他人侵犯公司合法权益，给公司造成损失的，本条第一款规定的股东可以依照前两款的规定向人民法院提起诉讼。</w:t>
            </w:r>
          </w:p>
          <w:p w14:paraId="59CB35C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b/>
                <w:bCs/>
                <w:sz w:val="24"/>
                <w:szCs w:val="24"/>
              </w:rPr>
              <w:t>公司董事、监事、高级管理人员执行公司职务时违反法律、行政法规或者公司章程的规定给公司造成损失，公司控股股东、实际控制人等侵犯公司合法权益给公司造成损失，投资者保护机构持有公司股份的，可以为公司的利益以自己的名义向人民法院提起</w:t>
            </w:r>
            <w:r>
              <w:rPr>
                <w:rFonts w:ascii="Times New Roman" w:eastAsia="宋体" w:hAnsi="Times New Roman" w:cs="Times New Roman"/>
                <w:b/>
                <w:bCs/>
                <w:sz w:val="24"/>
                <w:szCs w:val="24"/>
              </w:rPr>
              <w:lastRenderedPageBreak/>
              <w:t>诉讼，持股比例和持股期限不受《公司法》规定的限制。</w:t>
            </w:r>
          </w:p>
        </w:tc>
      </w:tr>
      <w:tr w:rsidR="0030280B" w14:paraId="146F58B6" w14:textId="77777777" w:rsidTr="00A05529">
        <w:trPr>
          <w:trHeight w:val="1350"/>
        </w:trPr>
        <w:tc>
          <w:tcPr>
            <w:tcW w:w="4261" w:type="dxa"/>
          </w:tcPr>
          <w:p w14:paraId="0F8F284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第四十条股东大会是公司的最高权力机构，依法行使下列职权：</w:t>
            </w:r>
          </w:p>
          <w:p w14:paraId="02080B1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（十五）审议股权激励计划；</w:t>
            </w:r>
          </w:p>
        </w:tc>
        <w:tc>
          <w:tcPr>
            <w:tcW w:w="4261" w:type="dxa"/>
          </w:tcPr>
          <w:p w14:paraId="099D99F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第四十条股东大会是公司的最高权力机构，依法行使下列职权：</w:t>
            </w:r>
          </w:p>
          <w:p w14:paraId="7E2960B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（十五）审议股权激励计划和</w:t>
            </w:r>
            <w:r>
              <w:rPr>
                <w:rFonts w:ascii="Times New Roman" w:eastAsia="宋体" w:hAnsi="Times New Roman" w:cs="Times New Roman"/>
                <w:b/>
                <w:bCs/>
                <w:sz w:val="24"/>
                <w:szCs w:val="24"/>
              </w:rPr>
              <w:t>员工持股计划；</w:t>
            </w:r>
          </w:p>
        </w:tc>
      </w:tr>
      <w:tr w:rsidR="0030280B" w14:paraId="5CDB713E" w14:textId="77777777" w:rsidTr="00A05529">
        <w:trPr>
          <w:trHeight w:val="802"/>
        </w:trPr>
        <w:tc>
          <w:tcPr>
            <w:tcW w:w="4261" w:type="dxa"/>
          </w:tcPr>
          <w:p w14:paraId="0EAAF06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第四十一条公司提供担保的，应当提交董事会或者股东大会进行审议，并及时披露。</w:t>
            </w:r>
          </w:p>
          <w:p w14:paraId="4ED527F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公司下列对外担保行为，应当在董事会审议通过后提交股东大会审议通过：</w:t>
            </w:r>
          </w:p>
          <w:p w14:paraId="626AD6F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p w14:paraId="37C5B05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（五）对股东、实际控制人及其关联人提供的担保；</w:t>
            </w:r>
          </w:p>
          <w:p w14:paraId="360A3DE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（六）上海证券交易所或本章程规定的其他担保情形。</w:t>
            </w:r>
          </w:p>
        </w:tc>
        <w:tc>
          <w:tcPr>
            <w:tcW w:w="4261" w:type="dxa"/>
          </w:tcPr>
          <w:p w14:paraId="41F5103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第四十一条</w:t>
            </w:r>
            <w:r>
              <w:rPr>
                <w:rFonts w:ascii="Times New Roman" w:eastAsia="宋体" w:hAnsi="Times New Roman" w:cs="Times New Roman"/>
                <w:sz w:val="24"/>
                <w:szCs w:val="24"/>
              </w:rPr>
              <w:t xml:space="preserve"> </w:t>
            </w:r>
            <w:r>
              <w:rPr>
                <w:rFonts w:ascii="Times New Roman" w:eastAsia="宋体" w:hAnsi="Times New Roman" w:cs="Times New Roman"/>
                <w:b/>
                <w:bCs/>
                <w:sz w:val="24"/>
                <w:szCs w:val="24"/>
              </w:rPr>
              <w:t>公司累计对外担保余额不得超过公司上年度经审计净资产的</w:t>
            </w:r>
            <w:r>
              <w:rPr>
                <w:rFonts w:ascii="Times New Roman" w:eastAsia="宋体" w:hAnsi="Times New Roman" w:cs="Times New Roman"/>
                <w:b/>
                <w:bCs/>
                <w:sz w:val="24"/>
                <w:szCs w:val="24"/>
              </w:rPr>
              <w:t>80%</w:t>
            </w:r>
            <w:r>
              <w:rPr>
                <w:rFonts w:ascii="Times New Roman" w:eastAsia="宋体" w:hAnsi="Times New Roman" w:cs="Times New Roman"/>
                <w:b/>
                <w:bCs/>
                <w:sz w:val="24"/>
                <w:szCs w:val="24"/>
              </w:rPr>
              <w:t>。</w:t>
            </w:r>
            <w:r>
              <w:rPr>
                <w:rFonts w:ascii="Times New Roman" w:eastAsia="宋体" w:hAnsi="Times New Roman" w:cs="Times New Roman"/>
                <w:sz w:val="24"/>
                <w:szCs w:val="24"/>
              </w:rPr>
              <w:t>公司提供担保的，应当提交董事会或者股东大会进行审议，并及时披露。</w:t>
            </w:r>
          </w:p>
          <w:p w14:paraId="717C1D9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公司下列对外担保行为，应当在董事会审议通过后提交股东大会审议通过：</w:t>
            </w:r>
          </w:p>
          <w:p w14:paraId="4189181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p w14:paraId="436E984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（五）对股东、实际控制人及其关联人提供的担保；</w:t>
            </w:r>
          </w:p>
          <w:p w14:paraId="04D3C44B" w14:textId="77777777" w:rsidR="0030280B" w:rsidRDefault="0030280B" w:rsidP="00A05529">
            <w:pPr>
              <w:rPr>
                <w:rFonts w:ascii="Times New Roman" w:eastAsia="宋体" w:hAnsi="Times New Roman" w:cs="Times New Roman"/>
                <w:b/>
                <w:bCs/>
                <w:sz w:val="24"/>
                <w:szCs w:val="24"/>
              </w:rPr>
            </w:pPr>
            <w:r>
              <w:rPr>
                <w:rFonts w:ascii="Times New Roman" w:eastAsia="宋体" w:hAnsi="Times New Roman" w:cs="Times New Roman"/>
                <w:b/>
                <w:bCs/>
                <w:sz w:val="24"/>
                <w:szCs w:val="24"/>
              </w:rPr>
              <w:t>（六）公司的对外担保总额，超过最近一期经审计总资产的百分之三十以后提供的任何担保；</w:t>
            </w:r>
          </w:p>
          <w:p w14:paraId="4B1E1A1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b/>
                <w:bCs/>
                <w:sz w:val="24"/>
                <w:szCs w:val="24"/>
              </w:rPr>
              <w:t>（七）</w:t>
            </w:r>
            <w:r>
              <w:rPr>
                <w:rFonts w:ascii="Times New Roman" w:eastAsia="宋体" w:hAnsi="Times New Roman" w:cs="Times New Roman"/>
                <w:sz w:val="24"/>
                <w:szCs w:val="24"/>
              </w:rPr>
              <w:t>上海证券交易所或本章程规定的其他担保情形。</w:t>
            </w:r>
          </w:p>
        </w:tc>
      </w:tr>
      <w:tr w:rsidR="0030280B" w14:paraId="331F4256" w14:textId="77777777" w:rsidTr="00A05529">
        <w:trPr>
          <w:trHeight w:val="1579"/>
        </w:trPr>
        <w:tc>
          <w:tcPr>
            <w:tcW w:w="4261" w:type="dxa"/>
          </w:tcPr>
          <w:p w14:paraId="69943AA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二条公司为全资子公司提供担保，或者为控股子公司提供担保且控股子公司其他股东按所享有的权益提供同等比例担保，不损害公司利益的，可以豁免适用第四十一条的规定。公司应当在年度报告和半年度报告中汇总披露前述担保。</w:t>
            </w:r>
          </w:p>
        </w:tc>
        <w:tc>
          <w:tcPr>
            <w:tcW w:w="4261" w:type="dxa"/>
          </w:tcPr>
          <w:p w14:paraId="769AFE6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第四十二条公司为全资子公司提供担保，或者为控股子公司提供担保且控股子公司其他股东按所享有的权益提供同等比例担保，不损害公司利益的，可以豁免适用第四十一条</w:t>
            </w:r>
            <w:r>
              <w:rPr>
                <w:rFonts w:ascii="Times New Roman" w:eastAsia="宋体" w:hAnsi="Times New Roman" w:cs="Times New Roman"/>
                <w:b/>
                <w:bCs/>
                <w:sz w:val="24"/>
                <w:szCs w:val="24"/>
              </w:rPr>
              <w:t>第（一）、（二）、（三）项</w:t>
            </w:r>
            <w:r>
              <w:rPr>
                <w:rFonts w:ascii="Times New Roman" w:eastAsia="宋体" w:hAnsi="Times New Roman" w:cs="Times New Roman"/>
                <w:sz w:val="24"/>
                <w:szCs w:val="24"/>
              </w:rPr>
              <w:t>的规定。公司应当在年度报告和半年度报告中汇总披露前述担保。</w:t>
            </w:r>
          </w:p>
        </w:tc>
      </w:tr>
      <w:tr w:rsidR="0030280B" w14:paraId="340C86DF" w14:textId="77777777" w:rsidTr="00A05529">
        <w:trPr>
          <w:trHeight w:val="1579"/>
        </w:trPr>
        <w:tc>
          <w:tcPr>
            <w:tcW w:w="4261" w:type="dxa"/>
          </w:tcPr>
          <w:p w14:paraId="5140B3A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第四十九条</w:t>
            </w:r>
            <w:r>
              <w:rPr>
                <w:rFonts w:ascii="Times New Roman" w:eastAsia="宋体" w:hAnsi="Times New Roman" w:cs="Times New Roman"/>
                <w:sz w:val="24"/>
                <w:szCs w:val="24"/>
              </w:rPr>
              <w:t>……</w:t>
            </w:r>
          </w:p>
          <w:p w14:paraId="3A38384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监事会同意召开临时股东大会的，应在收到请求</w:t>
            </w:r>
            <w:r>
              <w:rPr>
                <w:rFonts w:ascii="Times New Roman" w:eastAsia="宋体" w:hAnsi="Times New Roman" w:cs="Times New Roman"/>
                <w:sz w:val="24"/>
                <w:szCs w:val="24"/>
              </w:rPr>
              <w:t>5</w:t>
            </w:r>
            <w:r>
              <w:rPr>
                <w:rFonts w:ascii="Times New Roman" w:eastAsia="宋体" w:hAnsi="Times New Roman" w:cs="Times New Roman"/>
                <w:sz w:val="24"/>
                <w:szCs w:val="24"/>
              </w:rPr>
              <w:t>日内发出召开股东大会的通知，通知中对原提案的变更，应当征得相关股东的同意。</w:t>
            </w:r>
          </w:p>
        </w:tc>
        <w:tc>
          <w:tcPr>
            <w:tcW w:w="4261" w:type="dxa"/>
          </w:tcPr>
          <w:p w14:paraId="19D2C66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第四十九条</w:t>
            </w:r>
            <w:r>
              <w:rPr>
                <w:rFonts w:ascii="Times New Roman" w:eastAsia="宋体" w:hAnsi="Times New Roman" w:cs="Times New Roman"/>
                <w:sz w:val="24"/>
                <w:szCs w:val="24"/>
              </w:rPr>
              <w:t>……</w:t>
            </w:r>
          </w:p>
          <w:p w14:paraId="4611CDA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监事会同意召开临时股东大会的，应在收到请求</w:t>
            </w:r>
            <w:r>
              <w:rPr>
                <w:rFonts w:ascii="Times New Roman" w:eastAsia="宋体" w:hAnsi="Times New Roman" w:cs="Times New Roman"/>
                <w:sz w:val="24"/>
                <w:szCs w:val="24"/>
              </w:rPr>
              <w:t>5</w:t>
            </w:r>
            <w:r>
              <w:rPr>
                <w:rFonts w:ascii="Times New Roman" w:eastAsia="宋体" w:hAnsi="Times New Roman" w:cs="Times New Roman"/>
                <w:sz w:val="24"/>
                <w:szCs w:val="24"/>
              </w:rPr>
              <w:t>日内发出召开股东大会的通知，通知中对原</w:t>
            </w:r>
            <w:r>
              <w:rPr>
                <w:rFonts w:ascii="Times New Roman" w:eastAsia="宋体" w:hAnsi="Times New Roman" w:cs="Times New Roman"/>
                <w:b/>
                <w:bCs/>
                <w:sz w:val="24"/>
                <w:szCs w:val="24"/>
              </w:rPr>
              <w:t>请求</w:t>
            </w:r>
            <w:r>
              <w:rPr>
                <w:rFonts w:ascii="Times New Roman" w:eastAsia="宋体" w:hAnsi="Times New Roman" w:cs="Times New Roman"/>
                <w:sz w:val="24"/>
                <w:szCs w:val="24"/>
              </w:rPr>
              <w:t>的变更，应当征得相关股东的同意。</w:t>
            </w:r>
          </w:p>
        </w:tc>
      </w:tr>
      <w:tr w:rsidR="0030280B" w14:paraId="0162CBF1" w14:textId="77777777" w:rsidTr="00A05529">
        <w:trPr>
          <w:trHeight w:val="538"/>
        </w:trPr>
        <w:tc>
          <w:tcPr>
            <w:tcW w:w="4261" w:type="dxa"/>
          </w:tcPr>
          <w:p w14:paraId="5F9ED9C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第五十条监事会或股东决定自行召集股东大会的，须书面通知董事会。</w:t>
            </w:r>
            <w:r>
              <w:rPr>
                <w:rFonts w:ascii="Times New Roman" w:eastAsia="宋体" w:hAnsi="Times New Roman" w:cs="Times New Roman"/>
                <w:b/>
                <w:bCs/>
                <w:sz w:val="24"/>
                <w:szCs w:val="24"/>
              </w:rPr>
              <w:t>同时向公司所在地中国证监会派出机构和</w:t>
            </w:r>
            <w:r>
              <w:rPr>
                <w:rFonts w:ascii="Times New Roman" w:eastAsia="宋体" w:hAnsi="Times New Roman" w:cs="Times New Roman"/>
                <w:sz w:val="24"/>
                <w:szCs w:val="24"/>
              </w:rPr>
              <w:t>上海证券交易所备案。</w:t>
            </w:r>
          </w:p>
          <w:p w14:paraId="6C14723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在股东大会决议公告前，召集股东持股比例不得低于公司股份总数的</w:t>
            </w:r>
            <w:r>
              <w:rPr>
                <w:rFonts w:ascii="Times New Roman" w:eastAsia="宋体" w:hAnsi="Times New Roman" w:cs="Times New Roman"/>
                <w:sz w:val="24"/>
                <w:szCs w:val="24"/>
              </w:rPr>
              <w:t>10%</w:t>
            </w:r>
            <w:r>
              <w:rPr>
                <w:rFonts w:ascii="Times New Roman" w:eastAsia="宋体" w:hAnsi="Times New Roman" w:cs="Times New Roman"/>
                <w:sz w:val="24"/>
                <w:szCs w:val="24"/>
              </w:rPr>
              <w:t>。</w:t>
            </w:r>
          </w:p>
          <w:p w14:paraId="676D9AAA"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召集股东应在发出股东大会通知及股东大会决议公告时，</w:t>
            </w:r>
            <w:r>
              <w:rPr>
                <w:rFonts w:ascii="Times New Roman" w:eastAsia="宋体" w:hAnsi="Times New Roman" w:cs="Times New Roman"/>
                <w:b/>
                <w:bCs/>
                <w:sz w:val="24"/>
                <w:szCs w:val="24"/>
              </w:rPr>
              <w:t>向公司所在地中</w:t>
            </w:r>
            <w:r>
              <w:rPr>
                <w:rFonts w:ascii="Times New Roman" w:eastAsia="宋体" w:hAnsi="Times New Roman" w:cs="Times New Roman"/>
                <w:b/>
                <w:bCs/>
                <w:sz w:val="24"/>
                <w:szCs w:val="24"/>
              </w:rPr>
              <w:lastRenderedPageBreak/>
              <w:t>国证监会派出机构</w:t>
            </w:r>
            <w:r>
              <w:rPr>
                <w:rFonts w:ascii="Times New Roman" w:eastAsia="宋体" w:hAnsi="Times New Roman" w:cs="Times New Roman"/>
                <w:sz w:val="24"/>
                <w:szCs w:val="24"/>
              </w:rPr>
              <w:t>和上海证券交易所提供有关证明材料。</w:t>
            </w:r>
          </w:p>
        </w:tc>
        <w:tc>
          <w:tcPr>
            <w:tcW w:w="4261" w:type="dxa"/>
          </w:tcPr>
          <w:p w14:paraId="72D35614"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第五十条监事会或股东决定自行召集股东大会的，须书面通知董事会。同时向上海证券交易所备案。</w:t>
            </w:r>
          </w:p>
          <w:p w14:paraId="309A33C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在股东大会决议公告前，召集股东持股比例不得低于公司股份总数的</w:t>
            </w:r>
            <w:r>
              <w:rPr>
                <w:rFonts w:ascii="Times New Roman" w:eastAsia="宋体" w:hAnsi="Times New Roman" w:cs="Times New Roman"/>
                <w:sz w:val="24"/>
                <w:szCs w:val="24"/>
              </w:rPr>
              <w:t>10%</w:t>
            </w:r>
            <w:r>
              <w:rPr>
                <w:rFonts w:ascii="Times New Roman" w:eastAsia="宋体" w:hAnsi="Times New Roman" w:cs="Times New Roman"/>
                <w:sz w:val="24"/>
                <w:szCs w:val="24"/>
              </w:rPr>
              <w:t>。</w:t>
            </w:r>
          </w:p>
          <w:p w14:paraId="26C2271A"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召集股东应在发出股东大会通知及股东大会决议公告时，向上海证券交易所提供有关证明材料。</w:t>
            </w:r>
          </w:p>
        </w:tc>
      </w:tr>
      <w:tr w:rsidR="0030280B" w14:paraId="593C0710" w14:textId="77777777" w:rsidTr="00A05529">
        <w:trPr>
          <w:trHeight w:val="689"/>
        </w:trPr>
        <w:tc>
          <w:tcPr>
            <w:tcW w:w="4261" w:type="dxa"/>
          </w:tcPr>
          <w:p w14:paraId="4636989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第五十一条对于监事会或股东自行召集的股东大会，董事会和董事会秘书将予配合。董事会应当提供股权登记日的公司股东名册。</w:t>
            </w:r>
          </w:p>
        </w:tc>
        <w:tc>
          <w:tcPr>
            <w:tcW w:w="4261" w:type="dxa"/>
          </w:tcPr>
          <w:p w14:paraId="3787DF7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第五十一条对于监事会或股东自行召集的股东大会，董事会和董事会秘书将予配合。董事会</w:t>
            </w:r>
            <w:r>
              <w:rPr>
                <w:rFonts w:ascii="Times New Roman" w:eastAsia="宋体" w:hAnsi="Times New Roman" w:cs="Times New Roman"/>
                <w:b/>
                <w:bCs/>
                <w:sz w:val="24"/>
                <w:szCs w:val="24"/>
              </w:rPr>
              <w:t>将</w:t>
            </w:r>
            <w:r>
              <w:rPr>
                <w:rFonts w:ascii="Times New Roman" w:eastAsia="宋体" w:hAnsi="Times New Roman" w:cs="Times New Roman"/>
                <w:sz w:val="24"/>
                <w:szCs w:val="24"/>
              </w:rPr>
              <w:t>提供股权登记日的公司股东名册。</w:t>
            </w:r>
          </w:p>
          <w:p w14:paraId="7295005E" w14:textId="77777777" w:rsidR="0030280B" w:rsidRDefault="0030280B" w:rsidP="00A05529">
            <w:pPr>
              <w:rPr>
                <w:rFonts w:ascii="Times New Roman" w:eastAsia="宋体" w:hAnsi="Times New Roman" w:cs="Times New Roman"/>
                <w:sz w:val="24"/>
                <w:szCs w:val="24"/>
              </w:rPr>
            </w:pPr>
          </w:p>
        </w:tc>
      </w:tr>
      <w:tr w:rsidR="0030280B" w14:paraId="05A6C504" w14:textId="77777777" w:rsidTr="00A05529">
        <w:trPr>
          <w:trHeight w:val="4123"/>
        </w:trPr>
        <w:tc>
          <w:tcPr>
            <w:tcW w:w="4261" w:type="dxa"/>
          </w:tcPr>
          <w:p w14:paraId="6EE7E6D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第五十六条股东大会的通知包括以下内容：</w:t>
            </w:r>
          </w:p>
          <w:p w14:paraId="518F09B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（一）会议的时间、地点、方式、召集人和会议期限；</w:t>
            </w:r>
          </w:p>
          <w:p w14:paraId="77747C0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（二）提交会议审议的事项和提案；</w:t>
            </w:r>
          </w:p>
          <w:p w14:paraId="4AC734D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（三）以明显的文字说明：全体股东均有权出席股东大会，并可以书面委托代理人出席会议和参加表决，该股东代理人不必是公司的股东；</w:t>
            </w:r>
          </w:p>
          <w:p w14:paraId="574318B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（四）有权出席股东大会股东的股权登记日；</w:t>
            </w:r>
          </w:p>
          <w:p w14:paraId="4417DA94"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（五）会务常设联系人姓名、电话号码。</w:t>
            </w:r>
          </w:p>
          <w:p w14:paraId="62293F2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股东大会通知和补充通知中应当充分、完整披露所有提案的全部具体内容。拟讨论的事项需要独立董事发表意见的，发布股东大会通知或补充通知时将同时披露独立董事的意见及理由。</w:t>
            </w:r>
          </w:p>
          <w:p w14:paraId="6368776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股东大会采用网络或其他方式表决的，应当在股东大会通知中明确载明网络或其他方式的表决时间及表决程序。股东大会网络或其他方式投票的开始时间，不得早于现场股东大会召开前一日下午</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00</w:t>
            </w:r>
            <w:r>
              <w:rPr>
                <w:rFonts w:ascii="Times New Roman" w:eastAsia="宋体" w:hAnsi="Times New Roman" w:cs="Times New Roman"/>
                <w:sz w:val="24"/>
                <w:szCs w:val="24"/>
              </w:rPr>
              <w:t>，并不得迟于现场股东大会当日上午</w:t>
            </w:r>
            <w:r>
              <w:rPr>
                <w:rFonts w:ascii="Times New Roman" w:eastAsia="宋体" w:hAnsi="Times New Roman" w:cs="Times New Roman"/>
                <w:sz w:val="24"/>
                <w:szCs w:val="24"/>
              </w:rPr>
              <w:t>9</w:t>
            </w:r>
            <w:r>
              <w:rPr>
                <w:rFonts w:ascii="Times New Roman" w:eastAsia="宋体" w:hAnsi="Times New Roman" w:cs="Times New Roman"/>
                <w:sz w:val="24"/>
                <w:szCs w:val="24"/>
              </w:rPr>
              <w:t>：</w:t>
            </w:r>
            <w:r>
              <w:rPr>
                <w:rFonts w:ascii="Times New Roman" w:eastAsia="宋体" w:hAnsi="Times New Roman" w:cs="Times New Roman"/>
                <w:sz w:val="24"/>
                <w:szCs w:val="24"/>
              </w:rPr>
              <w:t>30</w:t>
            </w:r>
            <w:r>
              <w:rPr>
                <w:rFonts w:ascii="Times New Roman" w:eastAsia="宋体" w:hAnsi="Times New Roman" w:cs="Times New Roman"/>
                <w:sz w:val="24"/>
                <w:szCs w:val="24"/>
              </w:rPr>
              <w:t>，其结束时间不得早于现场股东大会结束当日下午</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00</w:t>
            </w:r>
            <w:r>
              <w:rPr>
                <w:rFonts w:ascii="Times New Roman" w:eastAsia="宋体" w:hAnsi="Times New Roman" w:cs="Times New Roman"/>
                <w:sz w:val="24"/>
                <w:szCs w:val="24"/>
              </w:rPr>
              <w:t>。</w:t>
            </w:r>
          </w:p>
          <w:p w14:paraId="39B9D27C"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股权登记日与会议日期之间的间隔应当不多于</w:t>
            </w:r>
            <w:r>
              <w:rPr>
                <w:rFonts w:ascii="Times New Roman" w:eastAsia="宋体" w:hAnsi="Times New Roman" w:cs="Times New Roman"/>
                <w:sz w:val="24"/>
                <w:szCs w:val="24"/>
              </w:rPr>
              <w:t>7</w:t>
            </w:r>
            <w:r>
              <w:rPr>
                <w:rFonts w:ascii="Times New Roman" w:eastAsia="宋体" w:hAnsi="Times New Roman" w:cs="Times New Roman"/>
                <w:sz w:val="24"/>
                <w:szCs w:val="24"/>
              </w:rPr>
              <w:t>个工作日。股权登记日一旦确认，不得变更。</w:t>
            </w:r>
          </w:p>
        </w:tc>
        <w:tc>
          <w:tcPr>
            <w:tcW w:w="4261" w:type="dxa"/>
          </w:tcPr>
          <w:p w14:paraId="28CCA2A2"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第五十六条股东大会的通知包括以下内容：</w:t>
            </w:r>
          </w:p>
          <w:p w14:paraId="4D87F48C"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（一）会议的时间、地点、方式、召集人和会议期限；</w:t>
            </w:r>
          </w:p>
          <w:p w14:paraId="73BD7493"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（二）提交会议审议的事项和提案；</w:t>
            </w:r>
          </w:p>
          <w:p w14:paraId="462E23D0"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（三）以明显的文字说明：全体股东均有权出席股东大会，并可以书面委托代理人出席会议和参加表决，该股东代理人不必是公司的股东；</w:t>
            </w:r>
          </w:p>
          <w:p w14:paraId="7320B881"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（四）有权出席股东大会股东的股权登记日；</w:t>
            </w:r>
          </w:p>
          <w:p w14:paraId="495313D1"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（五）会务常设联系人姓名、电话号码；</w:t>
            </w:r>
          </w:p>
          <w:p w14:paraId="132C0295" w14:textId="77777777" w:rsidR="0030280B" w:rsidRDefault="0030280B" w:rsidP="00A05529">
            <w:pPr>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（六）网络或其他方式的表决时间及表决程序。</w:t>
            </w:r>
          </w:p>
          <w:p w14:paraId="1A6BD6D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股东大会通知和补充通知中应当充分、完整披露所有提案的全部具体内容。拟讨论的事项需要独立董事发表意见的，发布股东大会通知或补充通知时将同时披露独立董事的意见及理由。</w:t>
            </w:r>
          </w:p>
          <w:p w14:paraId="361CA46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股东大会投票的开始时间，不得早于现场股东大会召开前一日下午</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00</w:t>
            </w:r>
            <w:r>
              <w:rPr>
                <w:rFonts w:ascii="Times New Roman" w:eastAsia="宋体" w:hAnsi="Times New Roman" w:cs="Times New Roman"/>
                <w:sz w:val="24"/>
                <w:szCs w:val="24"/>
              </w:rPr>
              <w:t>，并不得迟于现场股东大会当日上午</w:t>
            </w:r>
            <w:r>
              <w:rPr>
                <w:rFonts w:ascii="Times New Roman" w:eastAsia="宋体" w:hAnsi="Times New Roman" w:cs="Times New Roman"/>
                <w:sz w:val="24"/>
                <w:szCs w:val="24"/>
              </w:rPr>
              <w:t>9</w:t>
            </w:r>
            <w:r>
              <w:rPr>
                <w:rFonts w:ascii="Times New Roman" w:eastAsia="宋体" w:hAnsi="Times New Roman" w:cs="Times New Roman"/>
                <w:sz w:val="24"/>
                <w:szCs w:val="24"/>
              </w:rPr>
              <w:t>：</w:t>
            </w:r>
            <w:r>
              <w:rPr>
                <w:rFonts w:ascii="Times New Roman" w:eastAsia="宋体" w:hAnsi="Times New Roman" w:cs="Times New Roman"/>
                <w:sz w:val="24"/>
                <w:szCs w:val="24"/>
              </w:rPr>
              <w:t>30</w:t>
            </w:r>
            <w:r>
              <w:rPr>
                <w:rFonts w:ascii="Times New Roman" w:eastAsia="宋体" w:hAnsi="Times New Roman" w:cs="Times New Roman"/>
                <w:sz w:val="24"/>
                <w:szCs w:val="24"/>
              </w:rPr>
              <w:t>，其结束时间不得早于现场股东大会结束当日下午</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00</w:t>
            </w:r>
            <w:r>
              <w:rPr>
                <w:rFonts w:ascii="Times New Roman" w:eastAsia="宋体" w:hAnsi="Times New Roman" w:cs="Times New Roman"/>
                <w:sz w:val="24"/>
                <w:szCs w:val="24"/>
              </w:rPr>
              <w:t>。</w:t>
            </w:r>
          </w:p>
          <w:p w14:paraId="03DB0DA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股权登记日与会议日期之间的间隔应当不多于</w:t>
            </w:r>
            <w:r>
              <w:rPr>
                <w:rFonts w:ascii="Times New Roman" w:eastAsia="宋体" w:hAnsi="Times New Roman" w:cs="Times New Roman"/>
                <w:sz w:val="24"/>
                <w:szCs w:val="24"/>
              </w:rPr>
              <w:t>7</w:t>
            </w:r>
            <w:r>
              <w:rPr>
                <w:rFonts w:ascii="Times New Roman" w:eastAsia="宋体" w:hAnsi="Times New Roman" w:cs="Times New Roman"/>
                <w:sz w:val="24"/>
                <w:szCs w:val="24"/>
              </w:rPr>
              <w:t>个工作日。股权登记日一旦确认，不得变更。</w:t>
            </w:r>
          </w:p>
        </w:tc>
      </w:tr>
      <w:tr w:rsidR="0030280B" w14:paraId="00ADA332" w14:textId="77777777" w:rsidTr="00A05529">
        <w:trPr>
          <w:trHeight w:val="1569"/>
        </w:trPr>
        <w:tc>
          <w:tcPr>
            <w:tcW w:w="4261" w:type="dxa"/>
          </w:tcPr>
          <w:p w14:paraId="69E0D0AA"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第七十八条下列事项由股东大会以特别决议通过：</w:t>
            </w:r>
          </w:p>
          <w:p w14:paraId="70B1FC0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（一）公司增加或者减少注册资本；</w:t>
            </w:r>
          </w:p>
          <w:p w14:paraId="771E4C1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（二）公司的合并、分立、解散和清算；</w:t>
            </w:r>
          </w:p>
        </w:tc>
        <w:tc>
          <w:tcPr>
            <w:tcW w:w="4261" w:type="dxa"/>
          </w:tcPr>
          <w:p w14:paraId="605A0D5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第七十八条下列事项由股东大会以特别决议通过：</w:t>
            </w:r>
          </w:p>
          <w:p w14:paraId="79BF57C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（一）公司增加或者减少注册资本；</w:t>
            </w:r>
          </w:p>
          <w:p w14:paraId="3C96CFC6" w14:textId="77777777" w:rsidR="0030280B" w:rsidRDefault="0030280B" w:rsidP="00A05529">
            <w:pPr>
              <w:rPr>
                <w:rFonts w:ascii="Times New Roman" w:eastAsia="宋体" w:hAnsi="Times New Roman" w:cs="Times New Roman"/>
                <w:color w:val="000000"/>
                <w:sz w:val="24"/>
                <w:szCs w:val="24"/>
              </w:rPr>
            </w:pPr>
            <w:r>
              <w:rPr>
                <w:rFonts w:ascii="Times New Roman" w:eastAsia="宋体" w:hAnsi="Times New Roman" w:cs="Times New Roman"/>
                <w:sz w:val="24"/>
                <w:szCs w:val="24"/>
              </w:rPr>
              <w:t>（二）公司的</w:t>
            </w:r>
            <w:r>
              <w:rPr>
                <w:rFonts w:ascii="Times New Roman" w:eastAsia="宋体" w:hAnsi="Times New Roman" w:cs="Times New Roman"/>
                <w:b/>
                <w:bCs/>
                <w:sz w:val="24"/>
                <w:szCs w:val="24"/>
              </w:rPr>
              <w:t>分立、分拆、合并、</w:t>
            </w:r>
            <w:r>
              <w:rPr>
                <w:rFonts w:ascii="Times New Roman" w:eastAsia="宋体" w:hAnsi="Times New Roman" w:cs="Times New Roman"/>
                <w:sz w:val="24"/>
                <w:szCs w:val="24"/>
              </w:rPr>
              <w:t>解散和清算；</w:t>
            </w:r>
          </w:p>
        </w:tc>
      </w:tr>
      <w:tr w:rsidR="0030280B" w14:paraId="042D5D01" w14:textId="77777777" w:rsidTr="00A05529">
        <w:trPr>
          <w:trHeight w:val="4241"/>
        </w:trPr>
        <w:tc>
          <w:tcPr>
            <w:tcW w:w="4261" w:type="dxa"/>
          </w:tcPr>
          <w:p w14:paraId="205A547D"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第七十九条</w:t>
            </w:r>
            <w:r>
              <w:rPr>
                <w:rFonts w:ascii="Times New Roman" w:eastAsia="宋体" w:hAnsi="Times New Roman" w:cs="Times New Roman"/>
                <w:sz w:val="24"/>
                <w:szCs w:val="24"/>
              </w:rPr>
              <w:t>……</w:t>
            </w:r>
          </w:p>
          <w:p w14:paraId="4467F00A"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公司持有的本公司股份没有表决权，且该部分股份不计</w:t>
            </w:r>
            <w:proofErr w:type="gramStart"/>
            <w:r>
              <w:rPr>
                <w:rFonts w:ascii="Times New Roman" w:eastAsia="宋体" w:hAnsi="Times New Roman" w:cs="Times New Roman"/>
                <w:sz w:val="24"/>
                <w:szCs w:val="24"/>
              </w:rPr>
              <w:t>入出席</w:t>
            </w:r>
            <w:proofErr w:type="gramEnd"/>
            <w:r>
              <w:rPr>
                <w:rFonts w:ascii="Times New Roman" w:eastAsia="宋体" w:hAnsi="Times New Roman" w:cs="Times New Roman"/>
                <w:sz w:val="24"/>
                <w:szCs w:val="24"/>
              </w:rPr>
              <w:t>股东大会有表决权的股份总数。</w:t>
            </w:r>
          </w:p>
          <w:p w14:paraId="6270908D"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tc>
        <w:tc>
          <w:tcPr>
            <w:tcW w:w="4261" w:type="dxa"/>
          </w:tcPr>
          <w:p w14:paraId="13665C60" w14:textId="77777777" w:rsidR="0030280B" w:rsidRDefault="0030280B" w:rsidP="00A05529">
            <w:pPr>
              <w:tabs>
                <w:tab w:val="left" w:pos="1620"/>
                <w:tab w:val="left" w:pos="1800"/>
              </w:tabs>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第七十九条</w:t>
            </w:r>
            <w:r>
              <w:rPr>
                <w:rFonts w:ascii="Times New Roman" w:eastAsia="宋体" w:hAnsi="Times New Roman" w:cs="Times New Roman"/>
                <w:sz w:val="24"/>
                <w:szCs w:val="24"/>
              </w:rPr>
              <w:t>……</w:t>
            </w:r>
          </w:p>
          <w:p w14:paraId="58F2789C" w14:textId="77777777" w:rsidR="0030280B" w:rsidRDefault="0030280B" w:rsidP="00A05529">
            <w:pPr>
              <w:tabs>
                <w:tab w:val="left" w:pos="1620"/>
                <w:tab w:val="left" w:pos="1800"/>
              </w:tabs>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公司持有的本公司股份没有表决权，且该部分股份不计</w:t>
            </w:r>
            <w:proofErr w:type="gramStart"/>
            <w:r>
              <w:rPr>
                <w:rFonts w:ascii="Times New Roman" w:eastAsia="宋体" w:hAnsi="Times New Roman" w:cs="Times New Roman"/>
                <w:color w:val="000000"/>
                <w:sz w:val="24"/>
                <w:szCs w:val="24"/>
              </w:rPr>
              <w:t>入出席</w:t>
            </w:r>
            <w:proofErr w:type="gramEnd"/>
            <w:r>
              <w:rPr>
                <w:rFonts w:ascii="Times New Roman" w:eastAsia="宋体" w:hAnsi="Times New Roman" w:cs="Times New Roman"/>
                <w:color w:val="000000"/>
                <w:sz w:val="24"/>
                <w:szCs w:val="24"/>
              </w:rPr>
              <w:t>股东大会有表决权的股份总数。</w:t>
            </w:r>
          </w:p>
          <w:p w14:paraId="6909D92D" w14:textId="77777777" w:rsidR="0030280B" w:rsidRDefault="0030280B" w:rsidP="00A05529">
            <w:pPr>
              <w:tabs>
                <w:tab w:val="left" w:pos="1620"/>
                <w:tab w:val="left" w:pos="1800"/>
              </w:tabs>
              <w:ind w:firstLineChars="200" w:firstLine="48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股东买入公司有表决权的股份违反《证券法》第六十三条第一款、第二款规定的，该超过规定比例部分的股份在买入后</w:t>
            </w:r>
            <w:r>
              <w:rPr>
                <w:rFonts w:ascii="Times New Roman" w:eastAsia="宋体" w:hAnsi="Times New Roman" w:cs="Times New Roman"/>
                <w:b/>
                <w:bCs/>
                <w:color w:val="000000"/>
                <w:sz w:val="24"/>
                <w:szCs w:val="24"/>
              </w:rPr>
              <w:t>36</w:t>
            </w:r>
            <w:r>
              <w:rPr>
                <w:rFonts w:ascii="Times New Roman" w:eastAsia="宋体" w:hAnsi="Times New Roman" w:cs="Times New Roman"/>
                <w:b/>
                <w:bCs/>
                <w:color w:val="000000"/>
                <w:sz w:val="24"/>
                <w:szCs w:val="24"/>
              </w:rPr>
              <w:t>个月不得行使表决权，且不计</w:t>
            </w:r>
            <w:proofErr w:type="gramStart"/>
            <w:r>
              <w:rPr>
                <w:rFonts w:ascii="Times New Roman" w:eastAsia="宋体" w:hAnsi="Times New Roman" w:cs="Times New Roman"/>
                <w:b/>
                <w:bCs/>
                <w:color w:val="000000"/>
                <w:sz w:val="24"/>
                <w:szCs w:val="24"/>
              </w:rPr>
              <w:t>入出席</w:t>
            </w:r>
            <w:proofErr w:type="gramEnd"/>
            <w:r>
              <w:rPr>
                <w:rFonts w:ascii="Times New Roman" w:eastAsia="宋体" w:hAnsi="Times New Roman" w:cs="Times New Roman"/>
                <w:b/>
                <w:bCs/>
                <w:color w:val="000000"/>
                <w:sz w:val="24"/>
                <w:szCs w:val="24"/>
              </w:rPr>
              <w:t>股东大会有表决权的股份总数。</w:t>
            </w:r>
          </w:p>
          <w:p w14:paraId="39DD91C1" w14:textId="77777777" w:rsidR="0030280B" w:rsidRDefault="0030280B" w:rsidP="00A05529">
            <w:pPr>
              <w:tabs>
                <w:tab w:val="left" w:pos="1620"/>
                <w:tab w:val="left" w:pos="1800"/>
              </w:tabs>
              <w:ind w:firstLineChars="200" w:firstLine="480"/>
              <w:rPr>
                <w:rFonts w:ascii="Times New Roman" w:eastAsia="宋体" w:hAnsi="Times New Roman" w:cs="Times New Roman"/>
                <w:sz w:val="24"/>
                <w:szCs w:val="24"/>
              </w:rPr>
            </w:pPr>
            <w:r>
              <w:rPr>
                <w:rFonts w:ascii="Times New Roman" w:eastAsia="宋体" w:hAnsi="Times New Roman" w:cs="Times New Roman"/>
                <w:color w:val="000000"/>
                <w:sz w:val="24"/>
                <w:szCs w:val="24"/>
              </w:rPr>
              <w:t>公司董事会、独立董事、</w:t>
            </w:r>
            <w:r>
              <w:rPr>
                <w:rFonts w:ascii="Times New Roman" w:eastAsia="宋体" w:hAnsi="Times New Roman" w:cs="Times New Roman"/>
                <w:b/>
                <w:bCs/>
                <w:color w:val="000000"/>
                <w:sz w:val="24"/>
                <w:szCs w:val="24"/>
              </w:rPr>
              <w:t>持有</w:t>
            </w:r>
            <w:r>
              <w:rPr>
                <w:rFonts w:ascii="Times New Roman" w:eastAsia="宋体" w:hAnsi="Times New Roman" w:cs="Times New Roman"/>
                <w:b/>
                <w:bCs/>
                <w:color w:val="000000"/>
                <w:sz w:val="24"/>
                <w:szCs w:val="24"/>
              </w:rPr>
              <w:t>1%</w:t>
            </w:r>
            <w:r>
              <w:rPr>
                <w:rFonts w:ascii="Times New Roman" w:eastAsia="宋体" w:hAnsi="Times New Roman" w:cs="Times New Roman"/>
                <w:b/>
                <w:bCs/>
                <w:color w:val="000000"/>
                <w:sz w:val="24"/>
                <w:szCs w:val="24"/>
              </w:rPr>
              <w:t>以上有表决权股份的股东或者依照法律、行政法规或中国证监会的规定设立的投资者保护机构</w:t>
            </w:r>
            <w:r>
              <w:rPr>
                <w:rFonts w:ascii="Times New Roman" w:eastAsia="宋体" w:hAnsi="Times New Roman" w:cs="Times New Roman"/>
                <w:color w:val="000000"/>
                <w:sz w:val="24"/>
                <w:szCs w:val="24"/>
              </w:rPr>
              <w:t>可以公开征集股东投票权。征集股东投票权应当向被征集人充分披露具体投票意向等信息。禁止以有偿或者变相有偿的方式征集股东投票权。</w:t>
            </w:r>
            <w:r>
              <w:rPr>
                <w:rFonts w:ascii="Times New Roman" w:eastAsia="宋体" w:hAnsi="Times New Roman" w:cs="Times New Roman"/>
                <w:b/>
                <w:bCs/>
                <w:color w:val="000000"/>
                <w:sz w:val="24"/>
                <w:szCs w:val="24"/>
              </w:rPr>
              <w:t>除法</w:t>
            </w:r>
            <w:proofErr w:type="gramStart"/>
            <w:r>
              <w:rPr>
                <w:rFonts w:ascii="Times New Roman" w:eastAsia="宋体" w:hAnsi="Times New Roman" w:cs="Times New Roman"/>
                <w:b/>
                <w:bCs/>
                <w:color w:val="000000"/>
                <w:sz w:val="24"/>
                <w:szCs w:val="24"/>
              </w:rPr>
              <w:t>定条件</w:t>
            </w:r>
            <w:proofErr w:type="gramEnd"/>
            <w:r>
              <w:rPr>
                <w:rFonts w:ascii="Times New Roman" w:eastAsia="宋体" w:hAnsi="Times New Roman" w:cs="Times New Roman"/>
                <w:b/>
                <w:bCs/>
                <w:color w:val="000000"/>
                <w:sz w:val="24"/>
                <w:szCs w:val="24"/>
              </w:rPr>
              <w:t>外，</w:t>
            </w:r>
            <w:r>
              <w:rPr>
                <w:rFonts w:ascii="Times New Roman" w:eastAsia="宋体" w:hAnsi="Times New Roman" w:cs="Times New Roman"/>
                <w:color w:val="000000"/>
                <w:sz w:val="24"/>
                <w:szCs w:val="24"/>
              </w:rPr>
              <w:t>公司不得对征集投票权提出最低持股比例限制。</w:t>
            </w:r>
          </w:p>
        </w:tc>
      </w:tr>
      <w:tr w:rsidR="0030280B" w14:paraId="55A34EF4" w14:textId="77777777" w:rsidTr="00A05529">
        <w:trPr>
          <w:trHeight w:val="802"/>
        </w:trPr>
        <w:tc>
          <w:tcPr>
            <w:tcW w:w="4261" w:type="dxa"/>
          </w:tcPr>
          <w:p w14:paraId="5B559234"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第八十一条公司应在保证股东大会合法、有效的前提下，通过各种方式和途径，优先提供网络形式的投票平台等现代信息技术手段，为股东参加股东大会提供便利。</w:t>
            </w:r>
          </w:p>
        </w:tc>
        <w:tc>
          <w:tcPr>
            <w:tcW w:w="4261" w:type="dxa"/>
          </w:tcPr>
          <w:p w14:paraId="7CD6C07C"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删除</w:t>
            </w:r>
          </w:p>
        </w:tc>
      </w:tr>
      <w:tr w:rsidR="0030280B" w14:paraId="39F3FEDC" w14:textId="77777777" w:rsidTr="00A05529">
        <w:trPr>
          <w:trHeight w:val="802"/>
        </w:trPr>
        <w:tc>
          <w:tcPr>
            <w:tcW w:w="4261" w:type="dxa"/>
          </w:tcPr>
          <w:p w14:paraId="7518D4D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第八十八条股东大会对提案进行表决前，应当推举两名股东代表参加计票和监票。审议事项与股东有利害关系的，相关股东及代理人不得参加计票、监票。</w:t>
            </w:r>
          </w:p>
        </w:tc>
        <w:tc>
          <w:tcPr>
            <w:tcW w:w="4261" w:type="dxa"/>
          </w:tcPr>
          <w:p w14:paraId="54AADD2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第八十七条股东大会对提案进行表决前，应当推举两名股东代表参加计票和监票。审议事项与股东有</w:t>
            </w:r>
            <w:r>
              <w:rPr>
                <w:rFonts w:ascii="Times New Roman" w:eastAsia="宋体" w:hAnsi="Times New Roman" w:cs="Times New Roman"/>
                <w:b/>
                <w:bCs/>
                <w:sz w:val="24"/>
                <w:szCs w:val="24"/>
              </w:rPr>
              <w:t>关联关系</w:t>
            </w:r>
            <w:r>
              <w:rPr>
                <w:rFonts w:ascii="Times New Roman" w:eastAsia="宋体" w:hAnsi="Times New Roman" w:cs="Times New Roman"/>
                <w:sz w:val="24"/>
                <w:szCs w:val="24"/>
              </w:rPr>
              <w:t>的，相关股东及代理人不得参加计票、监票。</w:t>
            </w:r>
          </w:p>
        </w:tc>
      </w:tr>
      <w:tr w:rsidR="0030280B" w14:paraId="2FF55DC9" w14:textId="77777777" w:rsidTr="00A05529">
        <w:trPr>
          <w:trHeight w:val="802"/>
        </w:trPr>
        <w:tc>
          <w:tcPr>
            <w:tcW w:w="4261" w:type="dxa"/>
          </w:tcPr>
          <w:p w14:paraId="60850CE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第九十六条</w:t>
            </w:r>
            <w:r>
              <w:rPr>
                <w:rFonts w:ascii="Times New Roman" w:eastAsia="宋体" w:hAnsi="Times New Roman" w:cs="Times New Roman"/>
                <w:sz w:val="24"/>
                <w:szCs w:val="24"/>
              </w:rPr>
              <w:t>……</w:t>
            </w:r>
          </w:p>
          <w:p w14:paraId="6B4C984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（六）被中国证监会处以证券市场禁入处罚，期限未满的；</w:t>
            </w:r>
          </w:p>
          <w:p w14:paraId="747A31D5"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4261" w:type="dxa"/>
          </w:tcPr>
          <w:p w14:paraId="0ED69D0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第九十五条</w:t>
            </w:r>
            <w:r>
              <w:rPr>
                <w:rFonts w:ascii="Times New Roman" w:eastAsia="宋体" w:hAnsi="Times New Roman" w:cs="Times New Roman"/>
                <w:sz w:val="24"/>
                <w:szCs w:val="24"/>
              </w:rPr>
              <w:t>……</w:t>
            </w:r>
          </w:p>
          <w:p w14:paraId="5A522D7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（六）被中国证监会</w:t>
            </w:r>
            <w:r>
              <w:rPr>
                <w:rFonts w:ascii="Times New Roman" w:eastAsia="宋体" w:hAnsi="Times New Roman" w:cs="Times New Roman"/>
                <w:b/>
                <w:bCs/>
                <w:sz w:val="24"/>
                <w:szCs w:val="24"/>
              </w:rPr>
              <w:t>采取</w:t>
            </w:r>
            <w:r>
              <w:rPr>
                <w:rFonts w:ascii="Times New Roman" w:eastAsia="宋体" w:hAnsi="Times New Roman" w:cs="Times New Roman"/>
                <w:sz w:val="24"/>
                <w:szCs w:val="24"/>
              </w:rPr>
              <w:t>证券市场禁入</w:t>
            </w:r>
            <w:r>
              <w:rPr>
                <w:rFonts w:ascii="Times New Roman" w:eastAsia="宋体" w:hAnsi="Times New Roman" w:cs="Times New Roman"/>
                <w:b/>
                <w:bCs/>
                <w:sz w:val="24"/>
                <w:szCs w:val="24"/>
              </w:rPr>
              <w:t>措施</w:t>
            </w:r>
            <w:r>
              <w:rPr>
                <w:rFonts w:ascii="Times New Roman" w:eastAsia="宋体" w:hAnsi="Times New Roman" w:cs="Times New Roman"/>
                <w:sz w:val="24"/>
                <w:szCs w:val="24"/>
              </w:rPr>
              <w:t>，期限未满的；</w:t>
            </w:r>
          </w:p>
          <w:p w14:paraId="1DA722F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30280B" w14:paraId="10BF28F1" w14:textId="77777777" w:rsidTr="00A05529">
        <w:trPr>
          <w:trHeight w:val="538"/>
        </w:trPr>
        <w:tc>
          <w:tcPr>
            <w:tcW w:w="4261" w:type="dxa"/>
          </w:tcPr>
          <w:p w14:paraId="731BABC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第一百〇五条独立董事应按照法律、行政法规、部门规章和本章程的有关规定执行。</w:t>
            </w:r>
          </w:p>
        </w:tc>
        <w:tc>
          <w:tcPr>
            <w:tcW w:w="4261" w:type="dxa"/>
          </w:tcPr>
          <w:p w14:paraId="0798ECC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第一百〇四条独立董事应按照法律、行政法规、</w:t>
            </w:r>
            <w:r>
              <w:rPr>
                <w:rFonts w:ascii="Times New Roman" w:eastAsia="宋体" w:hAnsi="Times New Roman" w:cs="Times New Roman"/>
                <w:b/>
                <w:bCs/>
                <w:sz w:val="24"/>
                <w:szCs w:val="24"/>
              </w:rPr>
              <w:t>中国证监会和上海证券交易所的有关规定</w:t>
            </w:r>
            <w:r>
              <w:rPr>
                <w:rFonts w:ascii="Times New Roman" w:eastAsia="宋体" w:hAnsi="Times New Roman" w:cs="Times New Roman"/>
                <w:sz w:val="24"/>
                <w:szCs w:val="24"/>
              </w:rPr>
              <w:t>和本章程的有关规定执行。</w:t>
            </w:r>
          </w:p>
        </w:tc>
      </w:tr>
      <w:tr w:rsidR="0030280B" w14:paraId="49201AB4" w14:textId="77777777" w:rsidTr="00A05529">
        <w:trPr>
          <w:trHeight w:val="1332"/>
        </w:trPr>
        <w:tc>
          <w:tcPr>
            <w:tcW w:w="4261" w:type="dxa"/>
          </w:tcPr>
          <w:p w14:paraId="109258F4"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第一百〇八条董事会行使下列职权：</w:t>
            </w:r>
          </w:p>
          <w:p w14:paraId="596B535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（八）在股东大会授权范围内，决定公司的对外投资、收购或出售资产、资产抵押、对外担保事项、委托理财、关联交易、对外借款等事项；</w:t>
            </w:r>
          </w:p>
          <w:p w14:paraId="0569347C"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（九）决定公司内部管理机构的设</w:t>
            </w:r>
            <w:r>
              <w:rPr>
                <w:rFonts w:ascii="Times New Roman" w:eastAsia="宋体" w:hAnsi="Times New Roman" w:cs="Times New Roman"/>
                <w:sz w:val="24"/>
                <w:szCs w:val="24"/>
              </w:rPr>
              <w:lastRenderedPageBreak/>
              <w:t>置；</w:t>
            </w:r>
          </w:p>
          <w:p w14:paraId="300F208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（十）根据董事长的提名聘任或者解聘公司总经理、董事会秘书；根据总经理的提名，聘任或者解聘公司总工程师、副总经理、财务总监等其他高级管理人员，并决定其报酬事项和奖惩事项；</w:t>
            </w:r>
          </w:p>
          <w:p w14:paraId="4F5FF70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4261" w:type="dxa"/>
          </w:tcPr>
          <w:p w14:paraId="2F954194"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第一百〇七条董事会行使下列职权：</w:t>
            </w:r>
          </w:p>
          <w:p w14:paraId="0C01A9C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（八）在股东大会授权范围内，决定公司的对外投资、收购或出售资产、资产抵押、对外担保事项、委托理财、关联交易、对外借款、</w:t>
            </w:r>
            <w:r>
              <w:rPr>
                <w:rFonts w:ascii="Times New Roman" w:eastAsia="宋体" w:hAnsi="Times New Roman" w:cs="Times New Roman"/>
                <w:b/>
                <w:bCs/>
                <w:sz w:val="24"/>
                <w:szCs w:val="24"/>
              </w:rPr>
              <w:t>对外捐赠</w:t>
            </w:r>
            <w:r>
              <w:rPr>
                <w:rFonts w:ascii="Times New Roman" w:eastAsia="宋体" w:hAnsi="Times New Roman" w:cs="Times New Roman"/>
                <w:sz w:val="24"/>
                <w:szCs w:val="24"/>
              </w:rPr>
              <w:t>等事项；</w:t>
            </w:r>
          </w:p>
          <w:p w14:paraId="36DAF70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（九）决定公司内部管理机构的设置；</w:t>
            </w:r>
          </w:p>
          <w:p w14:paraId="0944C408"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（十）根据董事长的提名聘任或者解聘公司总经理、董事会秘书，</w:t>
            </w:r>
            <w:r>
              <w:rPr>
                <w:rFonts w:ascii="Times New Roman" w:eastAsia="宋体" w:hAnsi="Times New Roman" w:cs="Times New Roman"/>
                <w:b/>
                <w:bCs/>
                <w:sz w:val="24"/>
                <w:szCs w:val="24"/>
              </w:rPr>
              <w:t>并决定其报酬事项和奖惩事项；</w:t>
            </w:r>
            <w:r>
              <w:rPr>
                <w:rFonts w:ascii="Times New Roman" w:eastAsia="宋体" w:hAnsi="Times New Roman" w:cs="Times New Roman"/>
                <w:sz w:val="24"/>
                <w:szCs w:val="24"/>
              </w:rPr>
              <w:t>根据总经理的提名，聘任或者解聘公司总工程师、副总经理、财务总监等其他高级管理人员，并决定其报酬事项和奖惩事项；</w:t>
            </w:r>
          </w:p>
          <w:p w14:paraId="2E21289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30280B" w14:paraId="33981EF7" w14:textId="77777777" w:rsidTr="00A05529">
        <w:trPr>
          <w:trHeight w:val="1067"/>
        </w:trPr>
        <w:tc>
          <w:tcPr>
            <w:tcW w:w="4261" w:type="dxa"/>
          </w:tcPr>
          <w:p w14:paraId="6FAD350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一百一十一条董事会应当确定对外投资、收购出售资产、资产抵押、对外担保事项、委托理财、关联交易、对外借款的权限，建立严格的审查和决策程序；重大投资项目应当组织有关专家、专业人员进行评审，并报股东大会批准。</w:t>
            </w:r>
          </w:p>
        </w:tc>
        <w:tc>
          <w:tcPr>
            <w:tcW w:w="4261" w:type="dxa"/>
          </w:tcPr>
          <w:p w14:paraId="62D8D60A"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第一百一十条董事会应当确定对外投资、收购出售资产、资产抵押、对外担保事项、委托理财、关联交易、对外借款</w:t>
            </w:r>
            <w:r>
              <w:rPr>
                <w:rFonts w:ascii="Times New Roman" w:eastAsia="宋体" w:hAnsi="Times New Roman" w:cs="Times New Roman"/>
                <w:b/>
                <w:bCs/>
                <w:sz w:val="24"/>
                <w:szCs w:val="24"/>
              </w:rPr>
              <w:t>、对外捐赠等</w:t>
            </w:r>
            <w:r>
              <w:rPr>
                <w:rFonts w:ascii="Times New Roman" w:eastAsia="宋体" w:hAnsi="Times New Roman" w:cs="Times New Roman"/>
                <w:sz w:val="24"/>
                <w:szCs w:val="24"/>
              </w:rPr>
              <w:t>权限，建立严格的审查和决策程序；重大投资项目应当组织有关专家、专业人员进行评审，并报股东大会批准。</w:t>
            </w:r>
          </w:p>
        </w:tc>
      </w:tr>
      <w:tr w:rsidR="0030280B" w14:paraId="79068D50" w14:textId="77777777" w:rsidTr="00A05529">
        <w:trPr>
          <w:trHeight w:val="1067"/>
        </w:trPr>
        <w:tc>
          <w:tcPr>
            <w:tcW w:w="4261" w:type="dxa"/>
          </w:tcPr>
          <w:p w14:paraId="6DE8C1B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第一百二十六条成立中国共产党埃夫特智能装备股份有限公司支部委员会（以下称</w:t>
            </w:r>
            <w:r>
              <w:rPr>
                <w:rFonts w:ascii="Times New Roman" w:eastAsia="宋体" w:hAnsi="Times New Roman" w:cs="Times New Roman"/>
                <w:sz w:val="24"/>
                <w:szCs w:val="24"/>
              </w:rPr>
              <w:t>“</w:t>
            </w:r>
            <w:r>
              <w:rPr>
                <w:rFonts w:ascii="Times New Roman" w:eastAsia="宋体" w:hAnsi="Times New Roman" w:cs="Times New Roman"/>
                <w:sz w:val="24"/>
                <w:szCs w:val="24"/>
              </w:rPr>
              <w:t>公司党支部</w:t>
            </w:r>
            <w:r>
              <w:rPr>
                <w:rFonts w:ascii="Times New Roman" w:eastAsia="宋体" w:hAnsi="Times New Roman" w:cs="Times New Roman"/>
                <w:sz w:val="24"/>
                <w:szCs w:val="24"/>
              </w:rPr>
              <w:t>”</w:t>
            </w:r>
            <w:r>
              <w:rPr>
                <w:rFonts w:ascii="Times New Roman" w:eastAsia="宋体" w:hAnsi="Times New Roman" w:cs="Times New Roman"/>
                <w:sz w:val="24"/>
                <w:szCs w:val="24"/>
              </w:rPr>
              <w:t>），同时设纪律检查委员（以下称</w:t>
            </w:r>
            <w:r>
              <w:rPr>
                <w:rFonts w:ascii="Times New Roman" w:eastAsia="宋体" w:hAnsi="Times New Roman" w:cs="Times New Roman"/>
                <w:sz w:val="24"/>
                <w:szCs w:val="24"/>
              </w:rPr>
              <w:t>“</w:t>
            </w:r>
            <w:r>
              <w:rPr>
                <w:rFonts w:ascii="Times New Roman" w:eastAsia="宋体" w:hAnsi="Times New Roman" w:cs="Times New Roman"/>
                <w:sz w:val="24"/>
                <w:szCs w:val="24"/>
              </w:rPr>
              <w:t>纪检委员</w:t>
            </w:r>
            <w:r>
              <w:rPr>
                <w:rFonts w:ascii="Times New Roman" w:eastAsia="宋体" w:hAnsi="Times New Roman" w:cs="Times New Roman"/>
                <w:sz w:val="24"/>
                <w:szCs w:val="24"/>
              </w:rPr>
              <w:t>”</w:t>
            </w:r>
            <w:r>
              <w:rPr>
                <w:rFonts w:ascii="Times New Roman" w:eastAsia="宋体" w:hAnsi="Times New Roman" w:cs="Times New Roman"/>
                <w:sz w:val="24"/>
                <w:szCs w:val="24"/>
              </w:rPr>
              <w:t>），公司直接管理的控股子公司根据党员人数相应成立党小组，隶属公司党支部。</w:t>
            </w:r>
          </w:p>
        </w:tc>
        <w:tc>
          <w:tcPr>
            <w:tcW w:w="4261" w:type="dxa"/>
          </w:tcPr>
          <w:p w14:paraId="155BACF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第一百二十五条</w:t>
            </w:r>
            <w:r>
              <w:rPr>
                <w:rFonts w:ascii="Times New Roman" w:eastAsia="宋体" w:hAnsi="Times New Roman" w:cs="Times New Roman"/>
                <w:b/>
                <w:bCs/>
                <w:sz w:val="24"/>
                <w:szCs w:val="24"/>
              </w:rPr>
              <w:t>公司根据中国共产党章程的规定，</w:t>
            </w:r>
            <w:r>
              <w:rPr>
                <w:rFonts w:ascii="Times New Roman" w:eastAsia="宋体" w:hAnsi="Times New Roman" w:cs="Times New Roman"/>
                <w:sz w:val="24"/>
                <w:szCs w:val="24"/>
              </w:rPr>
              <w:t>成立中国共产党埃夫特智能装备股份有限公司支部委员会（以下称</w:t>
            </w:r>
            <w:r>
              <w:rPr>
                <w:rFonts w:ascii="Times New Roman" w:eastAsia="宋体" w:hAnsi="Times New Roman" w:cs="Times New Roman"/>
                <w:sz w:val="24"/>
                <w:szCs w:val="24"/>
              </w:rPr>
              <w:t>“</w:t>
            </w:r>
            <w:r>
              <w:rPr>
                <w:rFonts w:ascii="Times New Roman" w:eastAsia="宋体" w:hAnsi="Times New Roman" w:cs="Times New Roman"/>
                <w:sz w:val="24"/>
                <w:szCs w:val="24"/>
              </w:rPr>
              <w:t>公司党支部</w:t>
            </w:r>
            <w:r>
              <w:rPr>
                <w:rFonts w:ascii="Times New Roman" w:eastAsia="宋体" w:hAnsi="Times New Roman" w:cs="Times New Roman"/>
                <w:sz w:val="24"/>
                <w:szCs w:val="24"/>
              </w:rPr>
              <w:t>”</w:t>
            </w:r>
            <w:r>
              <w:rPr>
                <w:rFonts w:ascii="Times New Roman" w:eastAsia="宋体" w:hAnsi="Times New Roman" w:cs="Times New Roman"/>
                <w:sz w:val="24"/>
                <w:szCs w:val="24"/>
              </w:rPr>
              <w:t>），同时设纪律检查委员（以下称</w:t>
            </w:r>
            <w:r>
              <w:rPr>
                <w:rFonts w:ascii="Times New Roman" w:eastAsia="宋体" w:hAnsi="Times New Roman" w:cs="Times New Roman"/>
                <w:sz w:val="24"/>
                <w:szCs w:val="24"/>
              </w:rPr>
              <w:t>“</w:t>
            </w:r>
            <w:r>
              <w:rPr>
                <w:rFonts w:ascii="Times New Roman" w:eastAsia="宋体" w:hAnsi="Times New Roman" w:cs="Times New Roman"/>
                <w:sz w:val="24"/>
                <w:szCs w:val="24"/>
              </w:rPr>
              <w:t>纪检委员</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b/>
                <w:bCs/>
                <w:sz w:val="24"/>
                <w:szCs w:val="24"/>
              </w:rPr>
              <w:t>公司控股子公司党员纳入公司党支部管理。公司为党组织的活动提供必要条件。</w:t>
            </w:r>
          </w:p>
        </w:tc>
      </w:tr>
      <w:tr w:rsidR="0030280B" w14:paraId="7E0402B5" w14:textId="77777777" w:rsidTr="00A05529">
        <w:trPr>
          <w:trHeight w:val="1041"/>
        </w:trPr>
        <w:tc>
          <w:tcPr>
            <w:tcW w:w="4261" w:type="dxa"/>
          </w:tcPr>
          <w:p w14:paraId="0B68284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第一百二十七条按照《中国共产党章程》规定，经上级党组织批准，公司党支部由</w:t>
            </w:r>
            <w:r>
              <w:rPr>
                <w:rFonts w:ascii="Times New Roman" w:eastAsia="宋体" w:hAnsi="Times New Roman" w:cs="Times New Roman"/>
                <w:sz w:val="24"/>
                <w:szCs w:val="24"/>
              </w:rPr>
              <w:t>6</w:t>
            </w:r>
            <w:r>
              <w:rPr>
                <w:rFonts w:ascii="Times New Roman" w:eastAsia="宋体" w:hAnsi="Times New Roman" w:cs="Times New Roman"/>
                <w:sz w:val="24"/>
                <w:szCs w:val="24"/>
              </w:rPr>
              <w:t>人组成，设书记</w:t>
            </w:r>
            <w:r>
              <w:rPr>
                <w:rFonts w:ascii="Times New Roman" w:eastAsia="宋体" w:hAnsi="Times New Roman" w:cs="Times New Roman"/>
                <w:sz w:val="24"/>
                <w:szCs w:val="24"/>
              </w:rPr>
              <w:t>1</w:t>
            </w:r>
            <w:r>
              <w:rPr>
                <w:rFonts w:ascii="Times New Roman" w:eastAsia="宋体" w:hAnsi="Times New Roman" w:cs="Times New Roman"/>
                <w:sz w:val="24"/>
                <w:szCs w:val="24"/>
              </w:rPr>
              <w:t>人，副书记</w:t>
            </w:r>
            <w:r>
              <w:rPr>
                <w:rFonts w:ascii="Times New Roman" w:eastAsia="宋体" w:hAnsi="Times New Roman" w:cs="Times New Roman"/>
                <w:sz w:val="24"/>
                <w:szCs w:val="24"/>
              </w:rPr>
              <w:t>1</w:t>
            </w:r>
            <w:r>
              <w:rPr>
                <w:rFonts w:ascii="Times New Roman" w:eastAsia="宋体" w:hAnsi="Times New Roman" w:cs="Times New Roman"/>
                <w:sz w:val="24"/>
                <w:szCs w:val="24"/>
              </w:rPr>
              <w:t>人，纪检委员</w:t>
            </w:r>
            <w:r>
              <w:rPr>
                <w:rFonts w:ascii="Times New Roman" w:eastAsia="宋体" w:hAnsi="Times New Roman" w:cs="Times New Roman"/>
                <w:sz w:val="24"/>
                <w:szCs w:val="24"/>
              </w:rPr>
              <w:t>1</w:t>
            </w:r>
            <w:r>
              <w:rPr>
                <w:rFonts w:ascii="Times New Roman" w:eastAsia="宋体" w:hAnsi="Times New Roman" w:cs="Times New Roman"/>
                <w:sz w:val="24"/>
                <w:szCs w:val="24"/>
              </w:rPr>
              <w:t>人。公司党支部支委会由党的代表大会选举产生，每届任期</w:t>
            </w:r>
            <w:r>
              <w:rPr>
                <w:rFonts w:ascii="Times New Roman" w:eastAsia="宋体" w:hAnsi="Times New Roman" w:cs="Times New Roman"/>
                <w:sz w:val="24"/>
                <w:szCs w:val="24"/>
              </w:rPr>
              <w:t>4</w:t>
            </w:r>
            <w:r>
              <w:rPr>
                <w:rFonts w:ascii="Times New Roman" w:eastAsia="宋体" w:hAnsi="Times New Roman" w:cs="Times New Roman"/>
                <w:sz w:val="24"/>
                <w:szCs w:val="24"/>
              </w:rPr>
              <w:t>年。</w:t>
            </w:r>
          </w:p>
        </w:tc>
        <w:tc>
          <w:tcPr>
            <w:tcW w:w="4261" w:type="dxa"/>
          </w:tcPr>
          <w:p w14:paraId="35DD188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第一百二十六条按照《中国共产党章程》规定，经上级党组织批准，公司党支部由</w:t>
            </w:r>
            <w:r>
              <w:rPr>
                <w:rFonts w:ascii="Times New Roman" w:eastAsia="宋体" w:hAnsi="Times New Roman" w:cs="Times New Roman"/>
                <w:b/>
                <w:bCs/>
                <w:sz w:val="24"/>
                <w:szCs w:val="24"/>
              </w:rPr>
              <w:t>5</w:t>
            </w:r>
            <w:r>
              <w:rPr>
                <w:rFonts w:ascii="Times New Roman" w:eastAsia="宋体" w:hAnsi="Times New Roman" w:cs="Times New Roman"/>
                <w:sz w:val="24"/>
                <w:szCs w:val="24"/>
              </w:rPr>
              <w:t>人组成，设书记</w:t>
            </w:r>
            <w:r>
              <w:rPr>
                <w:rFonts w:ascii="Times New Roman" w:eastAsia="宋体" w:hAnsi="Times New Roman" w:cs="Times New Roman"/>
                <w:sz w:val="24"/>
                <w:szCs w:val="24"/>
              </w:rPr>
              <w:t>1</w:t>
            </w:r>
            <w:r>
              <w:rPr>
                <w:rFonts w:ascii="Times New Roman" w:eastAsia="宋体" w:hAnsi="Times New Roman" w:cs="Times New Roman"/>
                <w:sz w:val="24"/>
                <w:szCs w:val="24"/>
              </w:rPr>
              <w:t>人，副书记</w:t>
            </w:r>
            <w:r>
              <w:rPr>
                <w:rFonts w:ascii="Times New Roman" w:eastAsia="宋体" w:hAnsi="Times New Roman" w:cs="Times New Roman"/>
                <w:sz w:val="24"/>
                <w:szCs w:val="24"/>
              </w:rPr>
              <w:t>1</w:t>
            </w:r>
            <w:r>
              <w:rPr>
                <w:rFonts w:ascii="Times New Roman" w:eastAsia="宋体" w:hAnsi="Times New Roman" w:cs="Times New Roman"/>
                <w:sz w:val="24"/>
                <w:szCs w:val="24"/>
              </w:rPr>
              <w:t>人，纪检委员</w:t>
            </w:r>
            <w:r>
              <w:rPr>
                <w:rFonts w:ascii="Times New Roman" w:eastAsia="宋体" w:hAnsi="Times New Roman" w:cs="Times New Roman"/>
                <w:sz w:val="24"/>
                <w:szCs w:val="24"/>
              </w:rPr>
              <w:t>1</w:t>
            </w:r>
            <w:r>
              <w:rPr>
                <w:rFonts w:ascii="Times New Roman" w:eastAsia="宋体" w:hAnsi="Times New Roman" w:cs="Times New Roman"/>
                <w:sz w:val="24"/>
                <w:szCs w:val="24"/>
              </w:rPr>
              <w:t>人。公司党支部支委会由党的代表大会选举产生，每届任期</w:t>
            </w:r>
            <w:r>
              <w:rPr>
                <w:rFonts w:ascii="Times New Roman" w:eastAsia="宋体" w:hAnsi="Times New Roman" w:cs="Times New Roman"/>
                <w:b/>
                <w:bCs/>
                <w:sz w:val="24"/>
                <w:szCs w:val="24"/>
              </w:rPr>
              <w:t>3</w:t>
            </w:r>
            <w:r>
              <w:rPr>
                <w:rFonts w:ascii="Times New Roman" w:eastAsia="宋体" w:hAnsi="Times New Roman" w:cs="Times New Roman"/>
                <w:sz w:val="24"/>
                <w:szCs w:val="24"/>
              </w:rPr>
              <w:t>年。</w:t>
            </w:r>
          </w:p>
        </w:tc>
      </w:tr>
      <w:tr w:rsidR="0030280B" w14:paraId="60139091" w14:textId="77777777" w:rsidTr="00A05529">
        <w:trPr>
          <w:trHeight w:val="1861"/>
        </w:trPr>
        <w:tc>
          <w:tcPr>
            <w:tcW w:w="4261" w:type="dxa"/>
          </w:tcPr>
          <w:p w14:paraId="7AE8D50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第一百三十六条本章程第九十六条关于不得担任董事的情形，同时适用于高级管理人员。第九十六条中规定的期间，</w:t>
            </w:r>
            <w:proofErr w:type="gramStart"/>
            <w:r>
              <w:rPr>
                <w:rFonts w:ascii="Times New Roman" w:eastAsia="宋体" w:hAnsi="Times New Roman" w:cs="Times New Roman"/>
                <w:sz w:val="24"/>
                <w:szCs w:val="24"/>
              </w:rPr>
              <w:t>按拟选任</w:t>
            </w:r>
            <w:proofErr w:type="gramEnd"/>
            <w:r>
              <w:rPr>
                <w:rFonts w:ascii="Times New Roman" w:eastAsia="宋体" w:hAnsi="Times New Roman" w:cs="Times New Roman"/>
                <w:sz w:val="24"/>
                <w:szCs w:val="24"/>
              </w:rPr>
              <w:t>高级管理人员的董事会召开日为截止日。</w:t>
            </w:r>
          </w:p>
          <w:p w14:paraId="5140A649"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本章程第九十八条关于董事忠实义务和第九十九条（四）～（五）关于勤勉义务的规定，同时适用于公司的高级管理人员。</w:t>
            </w:r>
          </w:p>
        </w:tc>
        <w:tc>
          <w:tcPr>
            <w:tcW w:w="4261" w:type="dxa"/>
          </w:tcPr>
          <w:p w14:paraId="3838226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第一百三十五条本章程第</w:t>
            </w:r>
            <w:r>
              <w:rPr>
                <w:rFonts w:ascii="Times New Roman" w:eastAsia="宋体" w:hAnsi="Times New Roman" w:cs="Times New Roman"/>
                <w:b/>
                <w:bCs/>
                <w:sz w:val="24"/>
                <w:szCs w:val="24"/>
              </w:rPr>
              <w:t>九十五条</w:t>
            </w:r>
            <w:r>
              <w:rPr>
                <w:rFonts w:ascii="Times New Roman" w:eastAsia="宋体" w:hAnsi="Times New Roman" w:cs="Times New Roman"/>
                <w:sz w:val="24"/>
                <w:szCs w:val="24"/>
              </w:rPr>
              <w:t>关于不得担任董事的情形，同时适用于高级管理人员。第九十六条中规定的期间，</w:t>
            </w:r>
            <w:proofErr w:type="gramStart"/>
            <w:r>
              <w:rPr>
                <w:rFonts w:ascii="Times New Roman" w:eastAsia="宋体" w:hAnsi="Times New Roman" w:cs="Times New Roman"/>
                <w:sz w:val="24"/>
                <w:szCs w:val="24"/>
              </w:rPr>
              <w:t>按拟选任</w:t>
            </w:r>
            <w:proofErr w:type="gramEnd"/>
            <w:r>
              <w:rPr>
                <w:rFonts w:ascii="Times New Roman" w:eastAsia="宋体" w:hAnsi="Times New Roman" w:cs="Times New Roman"/>
                <w:sz w:val="24"/>
                <w:szCs w:val="24"/>
              </w:rPr>
              <w:t>高级管理人员的董事会召开日为截止日。</w:t>
            </w:r>
          </w:p>
          <w:p w14:paraId="155B0676" w14:textId="1DE51F1B"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本章程第</w:t>
            </w:r>
            <w:r>
              <w:rPr>
                <w:rFonts w:ascii="Times New Roman" w:eastAsia="宋体" w:hAnsi="Times New Roman" w:cs="Times New Roman"/>
                <w:b/>
                <w:bCs/>
                <w:sz w:val="24"/>
                <w:szCs w:val="24"/>
              </w:rPr>
              <w:t>九十七条</w:t>
            </w:r>
            <w:r>
              <w:rPr>
                <w:rFonts w:ascii="Times New Roman" w:eastAsia="宋体" w:hAnsi="Times New Roman" w:cs="Times New Roman"/>
                <w:sz w:val="24"/>
                <w:szCs w:val="24"/>
              </w:rPr>
              <w:t>关于董事忠实义务和</w:t>
            </w:r>
            <w:r>
              <w:rPr>
                <w:rFonts w:ascii="Times New Roman" w:eastAsia="宋体" w:hAnsi="Times New Roman" w:cs="Times New Roman"/>
                <w:b/>
                <w:bCs/>
                <w:sz w:val="24"/>
                <w:szCs w:val="24"/>
              </w:rPr>
              <w:t>第九十八条第（四）项、第（五）项、第（六）项</w:t>
            </w:r>
            <w:r>
              <w:rPr>
                <w:rFonts w:ascii="Times New Roman" w:eastAsia="宋体" w:hAnsi="Times New Roman" w:cs="Times New Roman"/>
                <w:sz w:val="24"/>
                <w:szCs w:val="24"/>
              </w:rPr>
              <w:t>关于勤勉义务的规定，同时适用于公司的高级管理人员。</w:t>
            </w:r>
          </w:p>
        </w:tc>
      </w:tr>
      <w:tr w:rsidR="0030280B" w14:paraId="7A4314B8" w14:textId="77777777" w:rsidTr="00A05529">
        <w:trPr>
          <w:trHeight w:val="802"/>
        </w:trPr>
        <w:tc>
          <w:tcPr>
            <w:tcW w:w="4261" w:type="dxa"/>
          </w:tcPr>
          <w:p w14:paraId="699DF140"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第一百三十七条在公司控股股东单位担任除董事、监事以外其他行政职务的人员，不得担任公司的高级管理人</w:t>
            </w:r>
            <w:r>
              <w:rPr>
                <w:rFonts w:ascii="Times New Roman" w:eastAsia="宋体" w:hAnsi="Times New Roman" w:cs="Times New Roman"/>
                <w:sz w:val="24"/>
                <w:szCs w:val="24"/>
              </w:rPr>
              <w:lastRenderedPageBreak/>
              <w:t>员。</w:t>
            </w:r>
          </w:p>
        </w:tc>
        <w:tc>
          <w:tcPr>
            <w:tcW w:w="4261" w:type="dxa"/>
          </w:tcPr>
          <w:p w14:paraId="6B3D17A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第一百三十六条在公司控股股东单位担任除董事、监事以外其他行政职务的人员，不得担任公司的高级管理人</w:t>
            </w:r>
            <w:r>
              <w:rPr>
                <w:rFonts w:ascii="Times New Roman" w:eastAsia="宋体" w:hAnsi="Times New Roman" w:cs="Times New Roman"/>
                <w:sz w:val="24"/>
                <w:szCs w:val="24"/>
              </w:rPr>
              <w:lastRenderedPageBreak/>
              <w:t>员。</w:t>
            </w:r>
          </w:p>
          <w:p w14:paraId="21C0BDE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b/>
                <w:bCs/>
                <w:sz w:val="24"/>
                <w:szCs w:val="24"/>
              </w:rPr>
              <w:t>公司高级管理人员仅在公司领薪，不由控股股东代发薪水。</w:t>
            </w:r>
          </w:p>
        </w:tc>
      </w:tr>
      <w:tr w:rsidR="0030280B" w14:paraId="6D974369" w14:textId="77777777" w:rsidTr="00A05529">
        <w:trPr>
          <w:trHeight w:val="774"/>
        </w:trPr>
        <w:tc>
          <w:tcPr>
            <w:tcW w:w="4261" w:type="dxa"/>
          </w:tcPr>
          <w:p w14:paraId="7A7EDF0F"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新增</w:t>
            </w:r>
          </w:p>
        </w:tc>
        <w:tc>
          <w:tcPr>
            <w:tcW w:w="4261" w:type="dxa"/>
          </w:tcPr>
          <w:p w14:paraId="70404B5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b/>
                <w:bCs/>
                <w:sz w:val="24"/>
                <w:szCs w:val="24"/>
              </w:rPr>
              <w:t>第一百四十五条公司高级管理人员应当忠实履行职务，维护公司和全体股东的最大利益。公司高级管理人员因未能忠实履行职务或违背诚信义务，给公司和社会公众股股东的利益造成损害的，应当依法承担赔偿责任。</w:t>
            </w:r>
          </w:p>
        </w:tc>
      </w:tr>
      <w:tr w:rsidR="0030280B" w14:paraId="62731ACE" w14:textId="77777777" w:rsidTr="00A05529">
        <w:trPr>
          <w:trHeight w:val="802"/>
        </w:trPr>
        <w:tc>
          <w:tcPr>
            <w:tcW w:w="4261" w:type="dxa"/>
          </w:tcPr>
          <w:p w14:paraId="5F020842"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第一百四十六条本章程第九十六条关于不得担任董事的情形，同时适用于监事。第九十六条中规定的期间，</w:t>
            </w:r>
            <w:proofErr w:type="gramStart"/>
            <w:r>
              <w:rPr>
                <w:rFonts w:ascii="Times New Roman" w:eastAsia="宋体" w:hAnsi="Times New Roman" w:cs="Times New Roman"/>
                <w:sz w:val="24"/>
                <w:szCs w:val="24"/>
              </w:rPr>
              <w:t>按拟选任</w:t>
            </w:r>
            <w:proofErr w:type="gramEnd"/>
            <w:r>
              <w:rPr>
                <w:rFonts w:ascii="Times New Roman" w:eastAsia="宋体" w:hAnsi="Times New Roman" w:cs="Times New Roman"/>
                <w:sz w:val="24"/>
                <w:szCs w:val="24"/>
              </w:rPr>
              <w:t>监事的股东大会召开日为截止日。</w:t>
            </w:r>
          </w:p>
        </w:tc>
        <w:tc>
          <w:tcPr>
            <w:tcW w:w="4261" w:type="dxa"/>
          </w:tcPr>
          <w:p w14:paraId="6C03A237"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第一百四十六条本章程第</w:t>
            </w:r>
            <w:r>
              <w:rPr>
                <w:rFonts w:ascii="Times New Roman" w:eastAsia="宋体" w:hAnsi="Times New Roman" w:cs="Times New Roman"/>
                <w:b/>
                <w:bCs/>
                <w:sz w:val="24"/>
                <w:szCs w:val="24"/>
              </w:rPr>
              <w:t>九十五条</w:t>
            </w:r>
            <w:r>
              <w:rPr>
                <w:rFonts w:ascii="Times New Roman" w:eastAsia="宋体" w:hAnsi="Times New Roman" w:cs="Times New Roman"/>
                <w:sz w:val="24"/>
                <w:szCs w:val="24"/>
              </w:rPr>
              <w:t>关于不得担任董事的情形，同时适用于监事。</w:t>
            </w:r>
            <w:r>
              <w:rPr>
                <w:rFonts w:ascii="Times New Roman" w:eastAsia="宋体" w:hAnsi="Times New Roman" w:cs="Times New Roman"/>
                <w:b/>
                <w:bCs/>
                <w:sz w:val="24"/>
                <w:szCs w:val="24"/>
              </w:rPr>
              <w:t>第九十五条中</w:t>
            </w:r>
            <w:r>
              <w:rPr>
                <w:rFonts w:ascii="Times New Roman" w:eastAsia="宋体" w:hAnsi="Times New Roman" w:cs="Times New Roman"/>
                <w:sz w:val="24"/>
                <w:szCs w:val="24"/>
              </w:rPr>
              <w:t>规定的期间，</w:t>
            </w:r>
            <w:proofErr w:type="gramStart"/>
            <w:r>
              <w:rPr>
                <w:rFonts w:ascii="Times New Roman" w:eastAsia="宋体" w:hAnsi="Times New Roman" w:cs="Times New Roman"/>
                <w:sz w:val="24"/>
                <w:szCs w:val="24"/>
              </w:rPr>
              <w:t>按拟选任</w:t>
            </w:r>
            <w:proofErr w:type="gramEnd"/>
            <w:r>
              <w:rPr>
                <w:rFonts w:ascii="Times New Roman" w:eastAsia="宋体" w:hAnsi="Times New Roman" w:cs="Times New Roman"/>
                <w:sz w:val="24"/>
                <w:szCs w:val="24"/>
              </w:rPr>
              <w:t>监事的股东大会召开日为截止日。</w:t>
            </w:r>
          </w:p>
        </w:tc>
      </w:tr>
      <w:tr w:rsidR="0030280B" w14:paraId="200A378C" w14:textId="77777777" w:rsidTr="00A05529">
        <w:trPr>
          <w:trHeight w:val="538"/>
        </w:trPr>
        <w:tc>
          <w:tcPr>
            <w:tcW w:w="4261" w:type="dxa"/>
          </w:tcPr>
          <w:p w14:paraId="74D8305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第一百五十条监事应当保证公司披露的信息真实、准确、完整。</w:t>
            </w:r>
          </w:p>
        </w:tc>
        <w:tc>
          <w:tcPr>
            <w:tcW w:w="4261" w:type="dxa"/>
          </w:tcPr>
          <w:p w14:paraId="24C476B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第一百五十条监事应当保证公司披露的信息真实、准确、完整，</w:t>
            </w:r>
            <w:r>
              <w:rPr>
                <w:rFonts w:ascii="Times New Roman" w:eastAsia="宋体" w:hAnsi="Times New Roman" w:cs="Times New Roman"/>
                <w:b/>
                <w:bCs/>
                <w:sz w:val="24"/>
                <w:szCs w:val="24"/>
              </w:rPr>
              <w:t>并对定期报告签署书面确认意见。</w:t>
            </w:r>
          </w:p>
        </w:tc>
      </w:tr>
      <w:tr w:rsidR="0030280B" w14:paraId="09CAEC92" w14:textId="77777777" w:rsidTr="00A05529">
        <w:trPr>
          <w:trHeight w:val="538"/>
        </w:trPr>
        <w:tc>
          <w:tcPr>
            <w:tcW w:w="4261" w:type="dxa"/>
          </w:tcPr>
          <w:p w14:paraId="4301C82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第一百六十一条公司在每一会计年度结束之日起</w:t>
            </w:r>
            <w:r>
              <w:rPr>
                <w:rFonts w:ascii="Times New Roman" w:eastAsia="宋体" w:hAnsi="Times New Roman" w:cs="Times New Roman"/>
                <w:sz w:val="24"/>
                <w:szCs w:val="24"/>
              </w:rPr>
              <w:t>4</w:t>
            </w:r>
            <w:r>
              <w:rPr>
                <w:rFonts w:ascii="Times New Roman" w:eastAsia="宋体" w:hAnsi="Times New Roman" w:cs="Times New Roman"/>
                <w:sz w:val="24"/>
                <w:szCs w:val="24"/>
              </w:rPr>
              <w:t>个月内向中国证监会和上海证券交易所报送年度财务会计报告</w:t>
            </w:r>
            <w:r>
              <w:rPr>
                <w:rFonts w:ascii="Times New Roman" w:eastAsia="宋体" w:hAnsi="Times New Roman" w:cs="Times New Roman"/>
                <w:sz w:val="24"/>
                <w:szCs w:val="24"/>
              </w:rPr>
              <w:t>,</w:t>
            </w:r>
            <w:r>
              <w:rPr>
                <w:rFonts w:ascii="Times New Roman" w:eastAsia="宋体" w:hAnsi="Times New Roman" w:cs="Times New Roman"/>
                <w:sz w:val="24"/>
                <w:szCs w:val="24"/>
              </w:rPr>
              <w:t>在每一会计年度前</w:t>
            </w:r>
            <w:r>
              <w:rPr>
                <w:rFonts w:ascii="Times New Roman" w:eastAsia="宋体" w:hAnsi="Times New Roman" w:cs="Times New Roman"/>
                <w:sz w:val="24"/>
                <w:szCs w:val="24"/>
              </w:rPr>
              <w:t>6</w:t>
            </w:r>
            <w:r>
              <w:rPr>
                <w:rFonts w:ascii="Times New Roman" w:eastAsia="宋体" w:hAnsi="Times New Roman" w:cs="Times New Roman"/>
                <w:sz w:val="24"/>
                <w:szCs w:val="24"/>
              </w:rPr>
              <w:t>个月结束之日起</w:t>
            </w:r>
            <w:r>
              <w:rPr>
                <w:rFonts w:ascii="Times New Roman" w:eastAsia="宋体" w:hAnsi="Times New Roman" w:cs="Times New Roman"/>
                <w:sz w:val="24"/>
                <w:szCs w:val="24"/>
              </w:rPr>
              <w:t>2</w:t>
            </w:r>
            <w:r>
              <w:rPr>
                <w:rFonts w:ascii="Times New Roman" w:eastAsia="宋体" w:hAnsi="Times New Roman" w:cs="Times New Roman"/>
                <w:sz w:val="24"/>
                <w:szCs w:val="24"/>
              </w:rPr>
              <w:t>个月内向中国证监会派出机构和上海证券交易所报送半年度财务会计报告</w:t>
            </w:r>
            <w:r>
              <w:rPr>
                <w:rFonts w:ascii="Times New Roman" w:eastAsia="宋体" w:hAnsi="Times New Roman" w:cs="Times New Roman"/>
                <w:sz w:val="24"/>
                <w:szCs w:val="24"/>
              </w:rPr>
              <w:t>,</w:t>
            </w:r>
            <w:r>
              <w:rPr>
                <w:rFonts w:ascii="Times New Roman" w:eastAsia="宋体" w:hAnsi="Times New Roman" w:cs="Times New Roman"/>
                <w:sz w:val="24"/>
                <w:szCs w:val="24"/>
              </w:rPr>
              <w:t>在每一会计年度前</w:t>
            </w:r>
            <w:r>
              <w:rPr>
                <w:rFonts w:ascii="Times New Roman" w:eastAsia="宋体" w:hAnsi="Times New Roman" w:cs="Times New Roman"/>
                <w:sz w:val="24"/>
                <w:szCs w:val="24"/>
              </w:rPr>
              <w:t>3</w:t>
            </w:r>
            <w:r>
              <w:rPr>
                <w:rFonts w:ascii="Times New Roman" w:eastAsia="宋体" w:hAnsi="Times New Roman" w:cs="Times New Roman"/>
                <w:sz w:val="24"/>
                <w:szCs w:val="24"/>
              </w:rPr>
              <w:t>个月和前</w:t>
            </w:r>
            <w:r>
              <w:rPr>
                <w:rFonts w:ascii="Times New Roman" w:eastAsia="宋体" w:hAnsi="Times New Roman" w:cs="Times New Roman"/>
                <w:sz w:val="24"/>
                <w:szCs w:val="24"/>
              </w:rPr>
              <w:t>9</w:t>
            </w:r>
            <w:r>
              <w:rPr>
                <w:rFonts w:ascii="Times New Roman" w:eastAsia="宋体" w:hAnsi="Times New Roman" w:cs="Times New Roman"/>
                <w:sz w:val="24"/>
                <w:szCs w:val="24"/>
              </w:rPr>
              <w:t>个月结束之日起的</w:t>
            </w:r>
            <w:r>
              <w:rPr>
                <w:rFonts w:ascii="Times New Roman" w:eastAsia="宋体" w:hAnsi="Times New Roman" w:cs="Times New Roman"/>
                <w:sz w:val="24"/>
                <w:szCs w:val="24"/>
              </w:rPr>
              <w:t>1</w:t>
            </w:r>
            <w:r>
              <w:rPr>
                <w:rFonts w:ascii="Times New Roman" w:eastAsia="宋体" w:hAnsi="Times New Roman" w:cs="Times New Roman"/>
                <w:sz w:val="24"/>
                <w:szCs w:val="24"/>
              </w:rPr>
              <w:t>个月内向中国证监会派出机构和上海证券交易所报送季度财务会计报告。</w:t>
            </w:r>
          </w:p>
          <w:p w14:paraId="366784C3"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上述财务会计报告应当按照有关法律、行政法规、部门规章和相关主管部门的规定进行编制。</w:t>
            </w:r>
          </w:p>
        </w:tc>
        <w:tc>
          <w:tcPr>
            <w:tcW w:w="4261" w:type="dxa"/>
          </w:tcPr>
          <w:p w14:paraId="3C5D0076"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第一百六十一条公司在每一会计年度结束之日起</w:t>
            </w:r>
            <w:r>
              <w:rPr>
                <w:rFonts w:ascii="Times New Roman" w:eastAsia="宋体" w:hAnsi="Times New Roman" w:cs="Times New Roman"/>
                <w:sz w:val="24"/>
                <w:szCs w:val="24"/>
              </w:rPr>
              <w:t>4</w:t>
            </w:r>
            <w:r>
              <w:rPr>
                <w:rFonts w:ascii="Times New Roman" w:eastAsia="宋体" w:hAnsi="Times New Roman" w:cs="Times New Roman"/>
                <w:sz w:val="24"/>
                <w:szCs w:val="24"/>
              </w:rPr>
              <w:t>个月内向中国证监会和上海证券交易所报送</w:t>
            </w:r>
            <w:r>
              <w:rPr>
                <w:rFonts w:ascii="Times New Roman" w:eastAsia="宋体" w:hAnsi="Times New Roman" w:cs="Times New Roman"/>
                <w:b/>
                <w:bCs/>
                <w:sz w:val="24"/>
                <w:szCs w:val="24"/>
              </w:rPr>
              <w:t>并披露年度报告</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在每一会计年度自上半年结束之日起</w:t>
            </w:r>
            <w:r>
              <w:rPr>
                <w:rFonts w:ascii="Times New Roman" w:eastAsia="宋体" w:hAnsi="Times New Roman" w:cs="Times New Roman"/>
                <w:sz w:val="24"/>
                <w:szCs w:val="24"/>
              </w:rPr>
              <w:t>2</w:t>
            </w:r>
            <w:r>
              <w:rPr>
                <w:rFonts w:ascii="Times New Roman" w:eastAsia="宋体" w:hAnsi="Times New Roman" w:cs="Times New Roman"/>
                <w:sz w:val="24"/>
                <w:szCs w:val="24"/>
              </w:rPr>
              <w:t>个月内向中国证监会派出机构和上海证券交易所报送</w:t>
            </w:r>
            <w:r>
              <w:rPr>
                <w:rFonts w:ascii="Times New Roman" w:eastAsia="宋体" w:hAnsi="Times New Roman" w:cs="Times New Roman"/>
                <w:b/>
                <w:bCs/>
                <w:sz w:val="24"/>
                <w:szCs w:val="24"/>
              </w:rPr>
              <w:t>并披露中期报告</w:t>
            </w:r>
            <w:r>
              <w:rPr>
                <w:rFonts w:ascii="Times New Roman" w:eastAsia="宋体" w:hAnsi="Times New Roman" w:cs="Times New Roman"/>
                <w:sz w:val="24"/>
                <w:szCs w:val="24"/>
              </w:rPr>
              <w:t>,</w:t>
            </w:r>
            <w:r>
              <w:rPr>
                <w:rFonts w:ascii="Times New Roman" w:eastAsia="宋体" w:hAnsi="Times New Roman" w:cs="Times New Roman"/>
                <w:sz w:val="24"/>
                <w:szCs w:val="24"/>
              </w:rPr>
              <w:t>在每一会计年度前</w:t>
            </w:r>
            <w:r>
              <w:rPr>
                <w:rFonts w:ascii="Times New Roman" w:eastAsia="宋体" w:hAnsi="Times New Roman" w:cs="Times New Roman"/>
                <w:sz w:val="24"/>
                <w:szCs w:val="24"/>
              </w:rPr>
              <w:t>3</w:t>
            </w:r>
            <w:r>
              <w:rPr>
                <w:rFonts w:ascii="Times New Roman" w:eastAsia="宋体" w:hAnsi="Times New Roman" w:cs="Times New Roman"/>
                <w:sz w:val="24"/>
                <w:szCs w:val="24"/>
              </w:rPr>
              <w:t>个月和前</w:t>
            </w:r>
            <w:r>
              <w:rPr>
                <w:rFonts w:ascii="Times New Roman" w:eastAsia="宋体" w:hAnsi="Times New Roman" w:cs="Times New Roman"/>
                <w:sz w:val="24"/>
                <w:szCs w:val="24"/>
              </w:rPr>
              <w:t>9</w:t>
            </w:r>
            <w:r>
              <w:rPr>
                <w:rFonts w:ascii="Times New Roman" w:eastAsia="宋体" w:hAnsi="Times New Roman" w:cs="Times New Roman"/>
                <w:sz w:val="24"/>
                <w:szCs w:val="24"/>
              </w:rPr>
              <w:t>个月结束之日起的</w:t>
            </w:r>
            <w:r>
              <w:rPr>
                <w:rFonts w:ascii="Times New Roman" w:eastAsia="宋体" w:hAnsi="Times New Roman" w:cs="Times New Roman"/>
                <w:sz w:val="24"/>
                <w:szCs w:val="24"/>
              </w:rPr>
              <w:t>1</w:t>
            </w:r>
            <w:r>
              <w:rPr>
                <w:rFonts w:ascii="Times New Roman" w:eastAsia="宋体" w:hAnsi="Times New Roman" w:cs="Times New Roman"/>
                <w:sz w:val="24"/>
                <w:szCs w:val="24"/>
              </w:rPr>
              <w:t>个月内向中国证监会派出机构和上海证券交易所报送</w:t>
            </w:r>
            <w:r>
              <w:rPr>
                <w:rFonts w:ascii="Times New Roman" w:eastAsia="宋体" w:hAnsi="Times New Roman" w:cs="Times New Roman"/>
                <w:b/>
                <w:bCs/>
                <w:sz w:val="24"/>
                <w:szCs w:val="24"/>
              </w:rPr>
              <w:t>并披露</w:t>
            </w:r>
            <w:r>
              <w:rPr>
                <w:rFonts w:ascii="Times New Roman" w:eastAsia="宋体" w:hAnsi="Times New Roman" w:cs="Times New Roman"/>
                <w:sz w:val="24"/>
                <w:szCs w:val="24"/>
              </w:rPr>
              <w:t>季度财务会计报告。</w:t>
            </w:r>
          </w:p>
          <w:p w14:paraId="56E77D9E"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上述</w:t>
            </w:r>
            <w:r>
              <w:rPr>
                <w:rFonts w:ascii="Times New Roman" w:eastAsia="宋体" w:hAnsi="Times New Roman" w:cs="Times New Roman"/>
                <w:b/>
                <w:bCs/>
                <w:sz w:val="24"/>
                <w:szCs w:val="24"/>
              </w:rPr>
              <w:t>年度报告、中期报告、</w:t>
            </w:r>
            <w:r>
              <w:rPr>
                <w:rFonts w:ascii="Times New Roman" w:eastAsia="宋体" w:hAnsi="Times New Roman" w:cs="Times New Roman"/>
                <w:sz w:val="24"/>
                <w:szCs w:val="24"/>
              </w:rPr>
              <w:t>财务会计报告应当按照有关法律、行政法规、</w:t>
            </w:r>
            <w:r>
              <w:rPr>
                <w:rFonts w:ascii="Times New Roman" w:eastAsia="宋体" w:hAnsi="Times New Roman" w:cs="Times New Roman"/>
                <w:b/>
                <w:bCs/>
                <w:sz w:val="24"/>
                <w:szCs w:val="24"/>
              </w:rPr>
              <w:t>中国证监会和上海证券交易所的规定进行编制。</w:t>
            </w:r>
          </w:p>
        </w:tc>
      </w:tr>
      <w:tr w:rsidR="0030280B" w14:paraId="4F7F3ADB" w14:textId="77777777" w:rsidTr="00A05529">
        <w:trPr>
          <w:trHeight w:val="811"/>
        </w:trPr>
        <w:tc>
          <w:tcPr>
            <w:tcW w:w="4261" w:type="dxa"/>
          </w:tcPr>
          <w:p w14:paraId="48E24C2B"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第一百六十九条公司聘用取得</w:t>
            </w:r>
            <w:r>
              <w:rPr>
                <w:rFonts w:ascii="Times New Roman" w:eastAsia="宋体" w:hAnsi="Times New Roman" w:cs="Times New Roman"/>
                <w:sz w:val="24"/>
                <w:szCs w:val="24"/>
              </w:rPr>
              <w:t>“</w:t>
            </w:r>
            <w:r>
              <w:rPr>
                <w:rFonts w:ascii="Times New Roman" w:eastAsia="宋体" w:hAnsi="Times New Roman" w:cs="Times New Roman"/>
                <w:sz w:val="24"/>
                <w:szCs w:val="24"/>
              </w:rPr>
              <w:t>从事证券相关业务资格</w:t>
            </w:r>
            <w:r>
              <w:rPr>
                <w:rFonts w:ascii="Times New Roman" w:eastAsia="宋体" w:hAnsi="Times New Roman" w:cs="Times New Roman"/>
                <w:sz w:val="24"/>
                <w:szCs w:val="24"/>
              </w:rPr>
              <w:t>”</w:t>
            </w:r>
            <w:r>
              <w:rPr>
                <w:rFonts w:ascii="Times New Roman" w:eastAsia="宋体" w:hAnsi="Times New Roman" w:cs="Times New Roman"/>
                <w:sz w:val="24"/>
                <w:szCs w:val="24"/>
              </w:rPr>
              <w:t>会计师事务所进行会计报表审计、净资产验证及其他相关的咨询服务等业务，聘期</w:t>
            </w:r>
            <w:r>
              <w:rPr>
                <w:rFonts w:ascii="Times New Roman" w:eastAsia="宋体" w:hAnsi="Times New Roman" w:cs="Times New Roman"/>
                <w:sz w:val="24"/>
                <w:szCs w:val="24"/>
              </w:rPr>
              <w:t>1</w:t>
            </w:r>
            <w:r>
              <w:rPr>
                <w:rFonts w:ascii="Times New Roman" w:eastAsia="宋体" w:hAnsi="Times New Roman" w:cs="Times New Roman"/>
                <w:sz w:val="24"/>
                <w:szCs w:val="24"/>
              </w:rPr>
              <w:t>年，可以续聘。</w:t>
            </w:r>
          </w:p>
        </w:tc>
        <w:tc>
          <w:tcPr>
            <w:tcW w:w="4261" w:type="dxa"/>
          </w:tcPr>
          <w:p w14:paraId="2C90F121" w14:textId="77777777" w:rsidR="0030280B" w:rsidRDefault="0030280B" w:rsidP="00A05529">
            <w:pPr>
              <w:rPr>
                <w:rFonts w:ascii="Times New Roman" w:eastAsia="宋体" w:hAnsi="Times New Roman" w:cs="Times New Roman"/>
                <w:sz w:val="24"/>
                <w:szCs w:val="24"/>
              </w:rPr>
            </w:pPr>
            <w:r>
              <w:rPr>
                <w:rFonts w:ascii="Times New Roman" w:eastAsia="宋体" w:hAnsi="Times New Roman" w:cs="Times New Roman"/>
                <w:sz w:val="24"/>
                <w:szCs w:val="24"/>
              </w:rPr>
              <w:t>第一百六十九条公司聘用</w:t>
            </w:r>
            <w:r>
              <w:rPr>
                <w:rFonts w:ascii="Times New Roman" w:eastAsia="宋体" w:hAnsi="Times New Roman" w:cs="Times New Roman"/>
                <w:b/>
                <w:bCs/>
                <w:sz w:val="24"/>
                <w:szCs w:val="24"/>
              </w:rPr>
              <w:t>符合《证券法》规定的</w:t>
            </w:r>
            <w:r>
              <w:rPr>
                <w:rFonts w:ascii="Times New Roman" w:eastAsia="宋体" w:hAnsi="Times New Roman" w:cs="Times New Roman"/>
                <w:sz w:val="24"/>
                <w:szCs w:val="24"/>
              </w:rPr>
              <w:t>会计师事务所进行会计报表审计、净资产验证及其他相关的咨询服务等业务，聘期</w:t>
            </w:r>
            <w:r>
              <w:rPr>
                <w:rFonts w:ascii="Times New Roman" w:eastAsia="宋体" w:hAnsi="Times New Roman" w:cs="Times New Roman"/>
                <w:sz w:val="24"/>
                <w:szCs w:val="24"/>
              </w:rPr>
              <w:t>1</w:t>
            </w:r>
            <w:r>
              <w:rPr>
                <w:rFonts w:ascii="Times New Roman" w:eastAsia="宋体" w:hAnsi="Times New Roman" w:cs="Times New Roman"/>
                <w:sz w:val="24"/>
                <w:szCs w:val="24"/>
              </w:rPr>
              <w:t>年，可以续聘。</w:t>
            </w:r>
          </w:p>
        </w:tc>
      </w:tr>
    </w:tbl>
    <w:p w14:paraId="123FCA6D" w14:textId="760233D6" w:rsidR="00FD74CA" w:rsidRPr="006228DA" w:rsidRDefault="00FD74CA" w:rsidP="006228DA">
      <w:pPr>
        <w:spacing w:line="360" w:lineRule="auto"/>
        <w:ind w:firstLineChars="200" w:firstLine="480"/>
        <w:jc w:val="both"/>
        <w:rPr>
          <w:rFonts w:ascii="Times New Roman" w:hAnsi="Times New Roman" w:cs="Times New Roman"/>
          <w:sz w:val="24"/>
          <w:szCs w:val="24"/>
        </w:rPr>
      </w:pPr>
    </w:p>
    <w:p w14:paraId="6DFD3DFB" w14:textId="58934EE4" w:rsidR="008A78BE" w:rsidRPr="00B52613" w:rsidRDefault="000B41A0" w:rsidP="00B52613">
      <w:pPr>
        <w:spacing w:line="360" w:lineRule="auto"/>
        <w:ind w:firstLineChars="200" w:firstLine="480"/>
        <w:jc w:val="both"/>
        <w:rPr>
          <w:rFonts w:ascii="Times New Roman" w:hAnsi="Times New Roman"/>
          <w:sz w:val="24"/>
          <w:szCs w:val="24"/>
        </w:rPr>
      </w:pPr>
      <w:r w:rsidRPr="00B52613">
        <w:rPr>
          <w:rFonts w:ascii="Times New Roman" w:hAnsi="Times New Roman" w:hint="eastAsia"/>
          <w:sz w:val="24"/>
          <w:szCs w:val="24"/>
        </w:rPr>
        <w:t>具体内容请见公司于</w:t>
      </w:r>
      <w:r w:rsidRPr="00925958">
        <w:rPr>
          <w:rFonts w:ascii="Times New Roman" w:hAnsi="Times New Roman" w:hint="eastAsia"/>
          <w:sz w:val="24"/>
          <w:szCs w:val="24"/>
        </w:rPr>
        <w:t>2</w:t>
      </w:r>
      <w:r w:rsidRPr="00925958">
        <w:rPr>
          <w:rFonts w:ascii="Times New Roman" w:hAnsi="Times New Roman"/>
          <w:sz w:val="24"/>
          <w:szCs w:val="24"/>
        </w:rPr>
        <w:t>02</w:t>
      </w:r>
      <w:r w:rsidR="00BE1567" w:rsidRPr="00925958">
        <w:rPr>
          <w:rFonts w:ascii="Times New Roman" w:hAnsi="Times New Roman"/>
          <w:sz w:val="24"/>
          <w:szCs w:val="24"/>
        </w:rPr>
        <w:t>2</w:t>
      </w:r>
      <w:r w:rsidRPr="00B52613">
        <w:rPr>
          <w:rFonts w:ascii="Times New Roman" w:hAnsi="Times New Roman" w:hint="eastAsia"/>
          <w:sz w:val="24"/>
          <w:szCs w:val="24"/>
        </w:rPr>
        <w:t>年</w:t>
      </w:r>
      <w:r w:rsidR="006228DA">
        <w:rPr>
          <w:rFonts w:ascii="Times New Roman" w:hAnsi="Times New Roman"/>
          <w:sz w:val="24"/>
          <w:szCs w:val="24"/>
        </w:rPr>
        <w:t>10</w:t>
      </w:r>
      <w:r w:rsidRPr="00B52613">
        <w:rPr>
          <w:rFonts w:ascii="Times New Roman" w:hAnsi="Times New Roman" w:hint="eastAsia"/>
          <w:sz w:val="24"/>
          <w:szCs w:val="24"/>
        </w:rPr>
        <w:t>月</w:t>
      </w:r>
      <w:r w:rsidR="006228DA">
        <w:rPr>
          <w:rFonts w:ascii="Times New Roman" w:hAnsi="Times New Roman"/>
          <w:sz w:val="24"/>
          <w:szCs w:val="24"/>
        </w:rPr>
        <w:t>10</w:t>
      </w:r>
      <w:r w:rsidRPr="00B52613">
        <w:rPr>
          <w:rFonts w:ascii="Times New Roman" w:hAnsi="Times New Roman" w:hint="eastAsia"/>
          <w:sz w:val="24"/>
          <w:szCs w:val="24"/>
        </w:rPr>
        <w:t>日在上海证券交易所网站（</w:t>
      </w:r>
      <w:r w:rsidRPr="00925958">
        <w:rPr>
          <w:rFonts w:ascii="Times New Roman" w:hAnsi="Times New Roman"/>
          <w:sz w:val="24"/>
          <w:szCs w:val="24"/>
        </w:rPr>
        <w:t>www</w:t>
      </w:r>
      <w:r w:rsidRPr="00B52613">
        <w:rPr>
          <w:rFonts w:ascii="Times New Roman" w:hAnsi="Times New Roman"/>
          <w:sz w:val="24"/>
          <w:szCs w:val="24"/>
        </w:rPr>
        <w:t>.</w:t>
      </w:r>
      <w:r w:rsidRPr="00925958">
        <w:rPr>
          <w:rFonts w:ascii="Times New Roman" w:hAnsi="Times New Roman"/>
          <w:sz w:val="24"/>
          <w:szCs w:val="24"/>
        </w:rPr>
        <w:t>sse</w:t>
      </w:r>
      <w:r w:rsidRPr="00B52613">
        <w:rPr>
          <w:rFonts w:ascii="Times New Roman" w:hAnsi="Times New Roman"/>
          <w:sz w:val="24"/>
          <w:szCs w:val="24"/>
        </w:rPr>
        <w:t>.</w:t>
      </w:r>
      <w:r w:rsidRPr="00925958">
        <w:rPr>
          <w:rFonts w:ascii="Times New Roman" w:hAnsi="Times New Roman"/>
          <w:sz w:val="24"/>
          <w:szCs w:val="24"/>
        </w:rPr>
        <w:t>com</w:t>
      </w:r>
      <w:r w:rsidRPr="00B52613">
        <w:rPr>
          <w:rFonts w:ascii="Times New Roman" w:hAnsi="Times New Roman"/>
          <w:sz w:val="24"/>
          <w:szCs w:val="24"/>
        </w:rPr>
        <w:t>.</w:t>
      </w:r>
      <w:r w:rsidRPr="00925958">
        <w:rPr>
          <w:rFonts w:ascii="Times New Roman" w:hAnsi="Times New Roman"/>
          <w:sz w:val="24"/>
          <w:szCs w:val="24"/>
        </w:rPr>
        <w:t>cn</w:t>
      </w:r>
      <w:r w:rsidRPr="00B52613">
        <w:rPr>
          <w:rFonts w:ascii="Times New Roman" w:hAnsi="Times New Roman"/>
          <w:sz w:val="24"/>
          <w:szCs w:val="24"/>
        </w:rPr>
        <w:t>）刊载披露的</w:t>
      </w:r>
      <w:r w:rsidRPr="00B52613">
        <w:rPr>
          <w:rFonts w:ascii="Times New Roman" w:hAnsi="Times New Roman" w:hint="eastAsia"/>
          <w:sz w:val="24"/>
          <w:szCs w:val="24"/>
        </w:rPr>
        <w:t>《埃夫特</w:t>
      </w:r>
      <w:r w:rsidR="00D31E56" w:rsidRPr="00B52613">
        <w:rPr>
          <w:rFonts w:ascii="Times New Roman" w:hAnsi="Times New Roman" w:hint="eastAsia"/>
          <w:sz w:val="24"/>
          <w:szCs w:val="24"/>
        </w:rPr>
        <w:t>智能装备股份有限公司</w:t>
      </w:r>
      <w:r w:rsidR="006228DA">
        <w:rPr>
          <w:rFonts w:ascii="Times New Roman" w:hAnsi="Times New Roman" w:hint="eastAsia"/>
          <w:sz w:val="24"/>
          <w:szCs w:val="24"/>
        </w:rPr>
        <w:t>关于修订</w:t>
      </w:r>
      <w:r w:rsidR="006228DA">
        <w:rPr>
          <w:rFonts w:ascii="Times New Roman" w:hAnsi="Times New Roman" w:hint="eastAsia"/>
          <w:sz w:val="24"/>
          <w:szCs w:val="24"/>
        </w:rPr>
        <w:t>&lt;</w:t>
      </w:r>
      <w:r w:rsidR="006228DA">
        <w:rPr>
          <w:rFonts w:ascii="Times New Roman" w:hAnsi="Times New Roman" w:hint="eastAsia"/>
          <w:sz w:val="24"/>
          <w:szCs w:val="24"/>
        </w:rPr>
        <w:t>公司章程</w:t>
      </w:r>
      <w:r w:rsidR="006228DA">
        <w:rPr>
          <w:rFonts w:ascii="Times New Roman" w:hAnsi="Times New Roman" w:hint="eastAsia"/>
          <w:sz w:val="24"/>
          <w:szCs w:val="24"/>
        </w:rPr>
        <w:t>&gt;</w:t>
      </w:r>
      <w:r w:rsidR="006228DA">
        <w:rPr>
          <w:rFonts w:ascii="Times New Roman" w:hAnsi="Times New Roman" w:hint="eastAsia"/>
          <w:sz w:val="24"/>
          <w:szCs w:val="24"/>
        </w:rPr>
        <w:t>并办理变更登记的</w:t>
      </w:r>
      <w:r w:rsidR="00D02C60" w:rsidRPr="00D02C60">
        <w:rPr>
          <w:rFonts w:ascii="Times New Roman" w:hAnsi="Times New Roman" w:hint="eastAsia"/>
          <w:sz w:val="24"/>
          <w:szCs w:val="24"/>
        </w:rPr>
        <w:t>公告</w:t>
      </w:r>
      <w:r w:rsidRPr="00B52613">
        <w:rPr>
          <w:rFonts w:ascii="Times New Roman" w:hAnsi="Times New Roman" w:hint="eastAsia"/>
          <w:sz w:val="24"/>
          <w:szCs w:val="24"/>
        </w:rPr>
        <w:t>》（公告编号：</w:t>
      </w:r>
      <w:r w:rsidRPr="00925958">
        <w:rPr>
          <w:rFonts w:ascii="Times New Roman" w:hAnsi="Times New Roman" w:hint="eastAsia"/>
          <w:sz w:val="24"/>
          <w:szCs w:val="24"/>
        </w:rPr>
        <w:t>2</w:t>
      </w:r>
      <w:r w:rsidRPr="00925958">
        <w:rPr>
          <w:rFonts w:ascii="Times New Roman" w:hAnsi="Times New Roman"/>
          <w:sz w:val="24"/>
          <w:szCs w:val="24"/>
        </w:rPr>
        <w:t>02</w:t>
      </w:r>
      <w:r w:rsidR="00BE1567" w:rsidRPr="00925958">
        <w:rPr>
          <w:rFonts w:ascii="Times New Roman" w:hAnsi="Times New Roman"/>
          <w:sz w:val="24"/>
          <w:szCs w:val="24"/>
        </w:rPr>
        <w:t>2</w:t>
      </w:r>
      <w:r w:rsidRPr="00B52613">
        <w:rPr>
          <w:rFonts w:ascii="Times New Roman" w:hAnsi="Times New Roman" w:hint="eastAsia"/>
          <w:sz w:val="24"/>
          <w:szCs w:val="24"/>
        </w:rPr>
        <w:t>-</w:t>
      </w:r>
      <w:r w:rsidRPr="00925958">
        <w:rPr>
          <w:rFonts w:ascii="Times New Roman" w:hAnsi="Times New Roman"/>
          <w:sz w:val="24"/>
          <w:szCs w:val="24"/>
        </w:rPr>
        <w:t>0</w:t>
      </w:r>
      <w:r w:rsidR="006228DA">
        <w:rPr>
          <w:rFonts w:ascii="Times New Roman" w:hAnsi="Times New Roman"/>
          <w:sz w:val="24"/>
          <w:szCs w:val="24"/>
        </w:rPr>
        <w:t>50</w:t>
      </w:r>
      <w:r w:rsidRPr="00B52613">
        <w:rPr>
          <w:rFonts w:ascii="Times New Roman" w:hAnsi="Times New Roman" w:hint="eastAsia"/>
          <w:sz w:val="24"/>
          <w:szCs w:val="24"/>
        </w:rPr>
        <w:t>）。</w:t>
      </w:r>
    </w:p>
    <w:p w14:paraId="18858623" w14:textId="16D8DD87" w:rsidR="00664B55" w:rsidRDefault="006919EB" w:rsidP="00B52613">
      <w:pPr>
        <w:pStyle w:val="a3"/>
        <w:spacing w:line="360" w:lineRule="auto"/>
        <w:ind w:firstLine="480"/>
        <w:jc w:val="both"/>
        <w:rPr>
          <w:rFonts w:ascii="Times New Roman" w:hAnsi="Times New Roman"/>
        </w:rPr>
      </w:pPr>
      <w:r>
        <w:rPr>
          <w:rFonts w:ascii="Times New Roman" w:hAnsi="Times New Roman" w:hint="eastAsia"/>
        </w:rPr>
        <w:t>本议案已经</w:t>
      </w:r>
      <w:r w:rsidRPr="00925958">
        <w:rPr>
          <w:rFonts w:ascii="Times New Roman" w:hAnsi="Times New Roman" w:hint="eastAsia"/>
        </w:rPr>
        <w:t>2</w:t>
      </w:r>
      <w:r w:rsidRPr="00925958">
        <w:rPr>
          <w:rFonts w:ascii="Times New Roman" w:hAnsi="Times New Roman"/>
        </w:rPr>
        <w:t>022</w:t>
      </w:r>
      <w:r>
        <w:rPr>
          <w:rFonts w:ascii="Times New Roman" w:hAnsi="Times New Roman" w:hint="eastAsia"/>
        </w:rPr>
        <w:t>年</w:t>
      </w:r>
      <w:r w:rsidR="006228DA">
        <w:rPr>
          <w:rFonts w:ascii="Times New Roman" w:hAnsi="Times New Roman"/>
        </w:rPr>
        <w:t>9</w:t>
      </w:r>
      <w:r>
        <w:rPr>
          <w:rFonts w:ascii="Times New Roman" w:hAnsi="Times New Roman" w:hint="eastAsia"/>
        </w:rPr>
        <w:t>月</w:t>
      </w:r>
      <w:r w:rsidR="006228DA">
        <w:rPr>
          <w:rFonts w:ascii="Times New Roman" w:hAnsi="Times New Roman"/>
        </w:rPr>
        <w:t>29</w:t>
      </w:r>
      <w:r>
        <w:rPr>
          <w:rFonts w:ascii="Times New Roman" w:hAnsi="Times New Roman" w:hint="eastAsia"/>
        </w:rPr>
        <w:t>日召开的公司第二届董事会第</w:t>
      </w:r>
      <w:r w:rsidR="006228DA">
        <w:rPr>
          <w:rFonts w:ascii="Times New Roman" w:hAnsi="Times New Roman" w:hint="eastAsia"/>
        </w:rPr>
        <w:t>三十</w:t>
      </w:r>
      <w:r>
        <w:rPr>
          <w:rFonts w:ascii="Times New Roman" w:hAnsi="Times New Roman" w:hint="eastAsia"/>
        </w:rPr>
        <w:t>次会议审议通过。</w:t>
      </w:r>
    </w:p>
    <w:p w14:paraId="5A251F6E" w14:textId="1B4CC455" w:rsidR="00A112CA" w:rsidRPr="00BB5C43" w:rsidRDefault="006919EB" w:rsidP="00B52613">
      <w:pPr>
        <w:pStyle w:val="a3"/>
        <w:spacing w:line="360" w:lineRule="auto"/>
        <w:ind w:firstLine="480"/>
        <w:jc w:val="both"/>
        <w:rPr>
          <w:rFonts w:ascii="Times New Roman" w:hAnsi="Times New Roman"/>
        </w:rPr>
      </w:pPr>
      <w:r>
        <w:rPr>
          <w:rFonts w:ascii="Times New Roman" w:hAnsi="Times New Roman" w:hint="eastAsia"/>
        </w:rPr>
        <w:t>现</w:t>
      </w:r>
      <w:r w:rsidRPr="00BB5C43">
        <w:rPr>
          <w:rFonts w:ascii="Times New Roman" w:hAnsi="Times New Roman" w:hint="eastAsia"/>
        </w:rPr>
        <w:t>将此议案提交股东大会审议。</w:t>
      </w:r>
      <w:r w:rsidR="00664B55" w:rsidRPr="00664B55">
        <w:rPr>
          <w:rFonts w:ascii="Times New Roman" w:hAnsi="Times New Roman" w:hint="eastAsia"/>
        </w:rPr>
        <w:t>同时提请股东大会授权管理</w:t>
      </w:r>
      <w:proofErr w:type="gramStart"/>
      <w:r w:rsidR="00664B55" w:rsidRPr="00664B55">
        <w:rPr>
          <w:rFonts w:ascii="Times New Roman" w:hAnsi="Times New Roman" w:hint="eastAsia"/>
        </w:rPr>
        <w:t>层办理</w:t>
      </w:r>
      <w:proofErr w:type="gramEnd"/>
      <w:r w:rsidR="00664B55" w:rsidRPr="00664B55">
        <w:rPr>
          <w:rFonts w:ascii="Times New Roman" w:hAnsi="Times New Roman" w:hint="eastAsia"/>
        </w:rPr>
        <w:t>此次修</w:t>
      </w:r>
      <w:r w:rsidR="00664B55" w:rsidRPr="00664B55">
        <w:rPr>
          <w:rFonts w:ascii="Times New Roman" w:hAnsi="Times New Roman" w:hint="eastAsia"/>
        </w:rPr>
        <w:lastRenderedPageBreak/>
        <w:t>订《公司章程》等具体事宜。</w:t>
      </w:r>
      <w:r w:rsidR="007E4464">
        <w:rPr>
          <w:rFonts w:ascii="Times New Roman" w:hAnsi="Times New Roman" w:hint="eastAsia"/>
        </w:rPr>
        <w:t>具体</w:t>
      </w:r>
      <w:r w:rsidR="00664B55" w:rsidRPr="00664B55">
        <w:rPr>
          <w:rFonts w:ascii="Times New Roman" w:hAnsi="Times New Roman" w:hint="eastAsia"/>
        </w:rPr>
        <w:t>变更</w:t>
      </w:r>
      <w:r w:rsidR="007E4464">
        <w:rPr>
          <w:rFonts w:ascii="Times New Roman" w:hAnsi="Times New Roman" w:hint="eastAsia"/>
        </w:rPr>
        <w:t>情况</w:t>
      </w:r>
      <w:r w:rsidR="00664B55" w:rsidRPr="00664B55">
        <w:rPr>
          <w:rFonts w:ascii="Times New Roman" w:hAnsi="Times New Roman" w:hint="eastAsia"/>
        </w:rPr>
        <w:t>最终以市场监督管理部门核准的内容为准。</w:t>
      </w:r>
    </w:p>
    <w:p w14:paraId="5D339B93" w14:textId="77777777" w:rsidR="00A112CA" w:rsidRPr="00BB5C43" w:rsidRDefault="00A112CA" w:rsidP="00B52613">
      <w:pPr>
        <w:pStyle w:val="a3"/>
        <w:spacing w:line="360" w:lineRule="auto"/>
        <w:ind w:firstLine="480"/>
        <w:jc w:val="both"/>
        <w:rPr>
          <w:rFonts w:ascii="Times New Roman" w:hAnsi="Times New Roman"/>
        </w:rPr>
      </w:pPr>
    </w:p>
    <w:p w14:paraId="1FE4345D" w14:textId="77777777" w:rsidR="00A112CA" w:rsidRPr="00BB5C43" w:rsidRDefault="00A112CA" w:rsidP="00BB5C43">
      <w:pPr>
        <w:pStyle w:val="a3"/>
        <w:spacing w:line="360" w:lineRule="auto"/>
        <w:ind w:firstLine="480"/>
        <w:rPr>
          <w:rFonts w:ascii="Times New Roman" w:hAnsi="Times New Roman"/>
        </w:rPr>
      </w:pPr>
    </w:p>
    <w:p w14:paraId="3CFEF38A" w14:textId="002C82FB" w:rsidR="00A112CA" w:rsidRPr="00BB5C43" w:rsidRDefault="00A112CA" w:rsidP="00BB5C43">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2E58A422" w14:textId="77777777" w:rsidR="000E7B3A" w:rsidRDefault="00A167AD" w:rsidP="007330C1">
      <w:pPr>
        <w:spacing w:line="360" w:lineRule="auto"/>
        <w:jc w:val="right"/>
        <w:rPr>
          <w:rFonts w:ascii="Times New Roman" w:hAnsi="Times New Roman"/>
        </w:rPr>
        <w:sectPr w:rsidR="000E7B3A" w:rsidSect="00BB5C43">
          <w:headerReference w:type="default" r:id="rId12"/>
          <w:pgSz w:w="11910" w:h="16840"/>
          <w:pgMar w:top="1440" w:right="1800" w:bottom="1440" w:left="1800" w:header="884" w:footer="850" w:gutter="0"/>
          <w:cols w:space="720"/>
          <w:docGrid w:linePitch="299"/>
        </w:sectPr>
      </w:pPr>
      <w:r w:rsidRPr="00925958">
        <w:rPr>
          <w:rFonts w:ascii="Times New Roman" w:hAnsi="Times New Roman"/>
          <w:sz w:val="24"/>
        </w:rPr>
        <w:t>2022</w:t>
      </w:r>
      <w:r w:rsidRPr="00BB5C43">
        <w:rPr>
          <w:rFonts w:ascii="Times New Roman" w:hAnsi="Times New Roman"/>
        </w:rPr>
        <w:t>年</w:t>
      </w:r>
      <w:r w:rsidR="006B2C95">
        <w:rPr>
          <w:rFonts w:ascii="Times New Roman" w:hAnsi="Times New Roman"/>
          <w:sz w:val="24"/>
        </w:rPr>
        <w:t>10</w:t>
      </w:r>
      <w:r w:rsidRPr="00BB5C43">
        <w:rPr>
          <w:rFonts w:ascii="Times New Roman" w:hAnsi="Times New Roman"/>
        </w:rPr>
        <w:t>月</w:t>
      </w:r>
      <w:r w:rsidR="006B2C95">
        <w:rPr>
          <w:rFonts w:ascii="Times New Roman" w:hAnsi="Times New Roman"/>
          <w:sz w:val="24"/>
        </w:rPr>
        <w:t>31</w:t>
      </w:r>
      <w:r w:rsidR="007330C1">
        <w:rPr>
          <w:rFonts w:ascii="Times New Roman" w:hAnsi="Times New Roman" w:hint="eastAsia"/>
        </w:rPr>
        <w:t>日</w:t>
      </w:r>
    </w:p>
    <w:p w14:paraId="706414E4" w14:textId="6115945D" w:rsidR="000E7B3A" w:rsidRPr="00BB5C43" w:rsidRDefault="000E7B3A" w:rsidP="000E7B3A">
      <w:pPr>
        <w:spacing w:line="360" w:lineRule="auto"/>
        <w:ind w:firstLine="643"/>
        <w:jc w:val="center"/>
        <w:outlineLvl w:val="2"/>
        <w:rPr>
          <w:rFonts w:ascii="Times New Roman" w:hAnsi="Times New Roman"/>
          <w:b/>
          <w:bCs/>
          <w:sz w:val="32"/>
          <w:szCs w:val="32"/>
        </w:rPr>
      </w:pPr>
      <w:bookmarkStart w:id="7" w:name="_Toc116913840"/>
      <w:r w:rsidRPr="00BB5C43">
        <w:rPr>
          <w:rFonts w:ascii="Times New Roman" w:hAnsi="Times New Roman"/>
          <w:b/>
          <w:bCs/>
          <w:sz w:val="32"/>
          <w:szCs w:val="32"/>
        </w:rPr>
        <w:lastRenderedPageBreak/>
        <w:t>议案</w:t>
      </w:r>
      <w:r>
        <w:rPr>
          <w:rFonts w:ascii="Times New Roman" w:hAnsi="Times New Roman" w:hint="eastAsia"/>
          <w:b/>
          <w:bCs/>
          <w:sz w:val="32"/>
          <w:szCs w:val="32"/>
        </w:rPr>
        <w:t>二</w:t>
      </w:r>
      <w:r w:rsidRPr="00BB5C43">
        <w:rPr>
          <w:rFonts w:ascii="Times New Roman" w:hAnsi="Times New Roman"/>
          <w:b/>
          <w:bCs/>
          <w:sz w:val="32"/>
          <w:szCs w:val="32"/>
        </w:rPr>
        <w:t>：</w:t>
      </w:r>
      <w:r w:rsidRPr="000E7B3A">
        <w:rPr>
          <w:rFonts w:ascii="Times New Roman" w:hAnsi="Times New Roman" w:hint="eastAsia"/>
          <w:b/>
          <w:bCs/>
          <w:sz w:val="32"/>
          <w:szCs w:val="32"/>
        </w:rPr>
        <w:t>关于修订公司《对外担保管理办法》的议案</w:t>
      </w:r>
      <w:bookmarkEnd w:id="7"/>
      <w:r w:rsidRPr="00BB5C43">
        <w:rPr>
          <w:rFonts w:ascii="Times New Roman" w:hAnsi="Times New Roman"/>
          <w:b/>
          <w:bCs/>
          <w:sz w:val="32"/>
          <w:szCs w:val="32"/>
        </w:rPr>
        <w:t xml:space="preserve"> </w:t>
      </w:r>
    </w:p>
    <w:p w14:paraId="4A825B53" w14:textId="77777777" w:rsidR="000E7B3A" w:rsidRPr="00BB5C43" w:rsidRDefault="000E7B3A" w:rsidP="000E7B3A">
      <w:pPr>
        <w:pStyle w:val="a3"/>
        <w:spacing w:line="360" w:lineRule="auto"/>
        <w:ind w:firstLine="341"/>
        <w:rPr>
          <w:rFonts w:ascii="Times New Roman" w:hAnsi="Times New Roman"/>
          <w:b/>
          <w:sz w:val="17"/>
        </w:rPr>
      </w:pPr>
    </w:p>
    <w:p w14:paraId="05F65998" w14:textId="77777777" w:rsidR="000E7B3A" w:rsidRPr="00BB5C43" w:rsidRDefault="000E7B3A" w:rsidP="000E7B3A">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56D7D8E9" w14:textId="6C67378D" w:rsidR="000E7B3A" w:rsidRPr="000E7B3A" w:rsidRDefault="000E7B3A" w:rsidP="000E7B3A">
      <w:pPr>
        <w:spacing w:line="360" w:lineRule="auto"/>
        <w:ind w:firstLineChars="200" w:firstLine="480"/>
        <w:jc w:val="both"/>
        <w:rPr>
          <w:rFonts w:ascii="Times New Roman" w:hAnsi="Times New Roman" w:cs="Times New Roman"/>
          <w:sz w:val="24"/>
          <w:szCs w:val="24"/>
          <w:lang w:val="en-US"/>
        </w:rPr>
      </w:pPr>
      <w:r w:rsidRPr="000E7B3A">
        <w:rPr>
          <w:rFonts w:ascii="Times New Roman" w:hAnsi="Times New Roman" w:cs="Times New Roman" w:hint="eastAsia"/>
          <w:sz w:val="24"/>
          <w:szCs w:val="24"/>
        </w:rPr>
        <w:t>为了保护投资者的合法权益和公司的财务安全，加强公司银行信用和担保管理，规避和降低经营风险，根据《中华人民共和国公司法》《中华人民共和国民法典》《上海证券交易所科创板股票上市规则》，参考中国证券监督管理委员会《上市公司监管指引第</w:t>
      </w:r>
      <w:r w:rsidRPr="000E7B3A">
        <w:rPr>
          <w:rFonts w:ascii="Times New Roman" w:hAnsi="Times New Roman" w:cs="Times New Roman"/>
          <w:sz w:val="24"/>
          <w:szCs w:val="24"/>
        </w:rPr>
        <w:t>8</w:t>
      </w:r>
      <w:r w:rsidRPr="000E7B3A">
        <w:rPr>
          <w:rFonts w:ascii="Times New Roman" w:hAnsi="Times New Roman" w:cs="Times New Roman"/>
          <w:sz w:val="24"/>
          <w:szCs w:val="24"/>
        </w:rPr>
        <w:t>号</w:t>
      </w:r>
      <w:r>
        <w:rPr>
          <w:rFonts w:ascii="Times New Roman" w:hAnsi="Times New Roman" w:cs="Times New Roman" w:hint="eastAsia"/>
          <w:sz w:val="24"/>
          <w:szCs w:val="24"/>
        </w:rPr>
        <w:t>——</w:t>
      </w:r>
      <w:r w:rsidRPr="000E7B3A">
        <w:rPr>
          <w:rFonts w:ascii="Times New Roman" w:hAnsi="Times New Roman" w:cs="Times New Roman"/>
          <w:sz w:val="24"/>
          <w:szCs w:val="24"/>
        </w:rPr>
        <w:t>上市公司资金往来、对外担保的监管要求》和其它相关法律、法规、规范性文件以及《埃夫特智能装备股份有限公司章程》的规定，特对公司</w:t>
      </w:r>
      <w:r w:rsidR="004A1E56">
        <w:rPr>
          <w:rFonts w:ascii="Times New Roman" w:hAnsi="Times New Roman" w:cs="Times New Roman" w:hint="eastAsia"/>
          <w:sz w:val="24"/>
          <w:szCs w:val="24"/>
        </w:rPr>
        <w:t>《</w:t>
      </w:r>
      <w:r w:rsidRPr="000E7B3A">
        <w:rPr>
          <w:rFonts w:ascii="Times New Roman" w:hAnsi="Times New Roman" w:cs="Times New Roman"/>
          <w:sz w:val="24"/>
          <w:szCs w:val="24"/>
        </w:rPr>
        <w:t>对外担保管理办法</w:t>
      </w:r>
      <w:r w:rsidR="004A1E56">
        <w:rPr>
          <w:rFonts w:ascii="Times New Roman" w:hAnsi="Times New Roman" w:cs="Times New Roman" w:hint="eastAsia"/>
          <w:sz w:val="24"/>
          <w:szCs w:val="24"/>
        </w:rPr>
        <w:t>》</w:t>
      </w:r>
      <w:r w:rsidRPr="000E7B3A">
        <w:rPr>
          <w:rFonts w:ascii="Times New Roman" w:hAnsi="Times New Roman" w:cs="Times New Roman"/>
          <w:sz w:val="24"/>
          <w:szCs w:val="24"/>
        </w:rPr>
        <w:t>进行修订完善。</w:t>
      </w:r>
    </w:p>
    <w:p w14:paraId="453FEA2F" w14:textId="212801C6" w:rsidR="000E7B3A" w:rsidRPr="00BB5C43" w:rsidRDefault="000E7B3A" w:rsidP="000E7B3A">
      <w:pPr>
        <w:pStyle w:val="a3"/>
        <w:spacing w:line="360" w:lineRule="auto"/>
        <w:ind w:firstLine="480"/>
        <w:jc w:val="both"/>
        <w:rPr>
          <w:rFonts w:ascii="Times New Roman" w:hAnsi="Times New Roman"/>
        </w:rPr>
      </w:pPr>
      <w:r>
        <w:rPr>
          <w:rFonts w:ascii="Times New Roman" w:hAnsi="Times New Roman" w:hint="eastAsia"/>
        </w:rPr>
        <w:t>本议案已经</w:t>
      </w:r>
      <w:r w:rsidRPr="004A1E56">
        <w:rPr>
          <w:rFonts w:ascii="Times New Roman" w:hAnsi="Times New Roman" w:hint="eastAsia"/>
          <w:lang w:val="en-US"/>
        </w:rPr>
        <w:t>2</w:t>
      </w:r>
      <w:r w:rsidRPr="004A1E56">
        <w:rPr>
          <w:rFonts w:ascii="Times New Roman" w:hAnsi="Times New Roman"/>
          <w:lang w:val="en-US"/>
        </w:rPr>
        <w:t>022</w:t>
      </w:r>
      <w:r>
        <w:rPr>
          <w:rFonts w:ascii="Times New Roman" w:hAnsi="Times New Roman" w:hint="eastAsia"/>
        </w:rPr>
        <w:t>年</w:t>
      </w:r>
      <w:r w:rsidRPr="004A1E56">
        <w:rPr>
          <w:rFonts w:ascii="Times New Roman" w:hAnsi="Times New Roman"/>
          <w:lang w:val="en-US"/>
        </w:rPr>
        <w:t>9</w:t>
      </w:r>
      <w:r>
        <w:rPr>
          <w:rFonts w:ascii="Times New Roman" w:hAnsi="Times New Roman" w:hint="eastAsia"/>
        </w:rPr>
        <w:t>月</w:t>
      </w:r>
      <w:r w:rsidRPr="004A1E56">
        <w:rPr>
          <w:rFonts w:ascii="Times New Roman" w:hAnsi="Times New Roman"/>
          <w:lang w:val="en-US"/>
        </w:rPr>
        <w:t>29</w:t>
      </w:r>
      <w:r>
        <w:rPr>
          <w:rFonts w:ascii="Times New Roman" w:hAnsi="Times New Roman" w:hint="eastAsia"/>
        </w:rPr>
        <w:t>日召开的公司第二届董事会第三十次会议审议通过</w:t>
      </w:r>
      <w:r w:rsidR="004A1E56" w:rsidRPr="004A1E56">
        <w:rPr>
          <w:rFonts w:ascii="Times New Roman" w:hAnsi="Times New Roman" w:hint="eastAsia"/>
          <w:lang w:val="en-US"/>
        </w:rPr>
        <w:t>，</w:t>
      </w:r>
      <w:r w:rsidR="004A1E56">
        <w:rPr>
          <w:rFonts w:ascii="Times New Roman" w:hAnsi="Times New Roman" w:hint="eastAsia"/>
        </w:rPr>
        <w:t>修订后的《对外担保管理办法》全文详见公司于</w:t>
      </w:r>
      <w:r w:rsidR="004A1E56" w:rsidRPr="004A1E56">
        <w:rPr>
          <w:rFonts w:ascii="Times New Roman" w:hAnsi="Times New Roman"/>
          <w:lang w:val="en-US"/>
        </w:rPr>
        <w:t>2022</w:t>
      </w:r>
      <w:r w:rsidR="004A1E56" w:rsidRPr="004A1E56">
        <w:rPr>
          <w:rFonts w:ascii="Times New Roman" w:hAnsi="Times New Roman"/>
        </w:rPr>
        <w:t>年</w:t>
      </w:r>
      <w:r w:rsidR="004A1E56" w:rsidRPr="004A1E56">
        <w:rPr>
          <w:rFonts w:ascii="Times New Roman" w:hAnsi="Times New Roman"/>
          <w:lang w:val="en-US"/>
        </w:rPr>
        <w:t>10</w:t>
      </w:r>
      <w:r w:rsidR="004A1E56" w:rsidRPr="004A1E56">
        <w:rPr>
          <w:rFonts w:ascii="Times New Roman" w:hAnsi="Times New Roman"/>
        </w:rPr>
        <w:t>月</w:t>
      </w:r>
      <w:r w:rsidR="004A1E56" w:rsidRPr="004A1E56">
        <w:rPr>
          <w:rFonts w:ascii="Times New Roman" w:hAnsi="Times New Roman"/>
          <w:lang w:val="en-US"/>
        </w:rPr>
        <w:t>10</w:t>
      </w:r>
      <w:r w:rsidR="004A1E56" w:rsidRPr="004A1E56">
        <w:rPr>
          <w:rFonts w:ascii="Times New Roman" w:hAnsi="Times New Roman"/>
        </w:rPr>
        <w:t>日在上海证券交易所网站</w:t>
      </w:r>
      <w:r w:rsidR="004A1E56" w:rsidRPr="004A1E56">
        <w:rPr>
          <w:rFonts w:ascii="Times New Roman" w:hAnsi="Times New Roman"/>
          <w:lang w:val="en-US"/>
        </w:rPr>
        <w:t>（</w:t>
      </w:r>
      <w:r w:rsidR="004A1E56" w:rsidRPr="004A1E56">
        <w:rPr>
          <w:rFonts w:ascii="Times New Roman" w:hAnsi="Times New Roman"/>
          <w:lang w:val="en-US"/>
        </w:rPr>
        <w:t>www.sse.com.cn</w:t>
      </w:r>
      <w:r w:rsidR="004A1E56" w:rsidRPr="004A1E56">
        <w:rPr>
          <w:rFonts w:ascii="Times New Roman" w:hAnsi="Times New Roman"/>
          <w:lang w:val="en-US"/>
        </w:rPr>
        <w:t>）</w:t>
      </w:r>
      <w:r w:rsidR="004A1E56" w:rsidRPr="004A1E56">
        <w:rPr>
          <w:rFonts w:ascii="Times New Roman" w:hAnsi="Times New Roman"/>
        </w:rPr>
        <w:t>刊载披露的《</w:t>
      </w:r>
      <w:r w:rsidR="004A1E56">
        <w:rPr>
          <w:rFonts w:ascii="Times New Roman" w:hAnsi="Times New Roman" w:hint="eastAsia"/>
        </w:rPr>
        <w:t>埃夫特智能装备股份有限公司对外担保管理办法</w:t>
      </w:r>
      <w:r w:rsidR="004A1E56" w:rsidRPr="004A1E56">
        <w:rPr>
          <w:rFonts w:ascii="Times New Roman" w:hAnsi="Times New Roman"/>
        </w:rPr>
        <w:t>》。</w:t>
      </w:r>
      <w:r>
        <w:rPr>
          <w:rFonts w:ascii="Times New Roman" w:hAnsi="Times New Roman" w:hint="eastAsia"/>
        </w:rPr>
        <w:t>现</w:t>
      </w:r>
      <w:r w:rsidRPr="00BB5C43">
        <w:rPr>
          <w:rFonts w:ascii="Times New Roman" w:hAnsi="Times New Roman" w:hint="eastAsia"/>
        </w:rPr>
        <w:t>将此议案提交股东大会审议。</w:t>
      </w:r>
    </w:p>
    <w:p w14:paraId="4007E304" w14:textId="77777777" w:rsidR="000E7B3A" w:rsidRPr="00BB5C43" w:rsidRDefault="000E7B3A" w:rsidP="000E7B3A">
      <w:pPr>
        <w:pStyle w:val="a3"/>
        <w:spacing w:line="360" w:lineRule="auto"/>
        <w:ind w:firstLine="480"/>
        <w:jc w:val="both"/>
        <w:rPr>
          <w:rFonts w:ascii="Times New Roman" w:hAnsi="Times New Roman"/>
        </w:rPr>
      </w:pPr>
    </w:p>
    <w:p w14:paraId="099CF769" w14:textId="77777777" w:rsidR="000E7B3A" w:rsidRPr="00BB5C43" w:rsidRDefault="000E7B3A" w:rsidP="000E7B3A">
      <w:pPr>
        <w:pStyle w:val="a3"/>
        <w:spacing w:line="360" w:lineRule="auto"/>
        <w:ind w:firstLine="480"/>
        <w:rPr>
          <w:rFonts w:ascii="Times New Roman" w:hAnsi="Times New Roman"/>
        </w:rPr>
      </w:pPr>
    </w:p>
    <w:p w14:paraId="65CC1A49" w14:textId="77777777" w:rsidR="000E7B3A" w:rsidRPr="00BB5C43" w:rsidRDefault="000E7B3A" w:rsidP="000E7B3A">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795A2EE2" w14:textId="621943A0" w:rsidR="00A112CA" w:rsidRPr="00BB5C43" w:rsidRDefault="000E7B3A" w:rsidP="000E7B3A">
      <w:pPr>
        <w:spacing w:line="360" w:lineRule="auto"/>
        <w:jc w:val="right"/>
        <w:rPr>
          <w:rFonts w:ascii="Times New Roman" w:hAnsi="Times New Roman"/>
          <w:sz w:val="24"/>
          <w:szCs w:val="24"/>
        </w:rPr>
      </w:pPr>
      <w:r w:rsidRPr="00925958">
        <w:rPr>
          <w:rFonts w:ascii="Times New Roman" w:hAnsi="Times New Roman"/>
          <w:sz w:val="24"/>
        </w:rPr>
        <w:t>2022</w:t>
      </w:r>
      <w:r w:rsidRPr="00BB5C43">
        <w:rPr>
          <w:rFonts w:ascii="Times New Roman" w:hAnsi="Times New Roman"/>
        </w:rPr>
        <w:t>年</w:t>
      </w:r>
      <w:r>
        <w:rPr>
          <w:rFonts w:ascii="Times New Roman" w:hAnsi="Times New Roman"/>
          <w:sz w:val="24"/>
        </w:rPr>
        <w:t>10</w:t>
      </w:r>
      <w:r w:rsidRPr="00BB5C43">
        <w:rPr>
          <w:rFonts w:ascii="Times New Roman" w:hAnsi="Times New Roman"/>
        </w:rPr>
        <w:t>月</w:t>
      </w:r>
      <w:r>
        <w:rPr>
          <w:rFonts w:ascii="Times New Roman" w:hAnsi="Times New Roman"/>
          <w:sz w:val="24"/>
        </w:rPr>
        <w:t>31</w:t>
      </w:r>
      <w:r>
        <w:rPr>
          <w:rFonts w:ascii="Times New Roman" w:hAnsi="Times New Roman" w:hint="eastAsia"/>
        </w:rPr>
        <w:t>日</w:t>
      </w:r>
    </w:p>
    <w:sectPr w:rsidR="00A112CA" w:rsidRPr="00BB5C43" w:rsidSect="00BB5C43">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42C9" w14:textId="77777777" w:rsidR="00FF22AE" w:rsidRDefault="00FF22AE">
      <w:r>
        <w:separator/>
      </w:r>
    </w:p>
  </w:endnote>
  <w:endnote w:type="continuationSeparator" w:id="0">
    <w:p w14:paraId="7F0C30F2" w14:textId="77777777" w:rsidR="00FF22AE" w:rsidRDefault="00FF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43849"/>
      <w:docPartObj>
        <w:docPartGallery w:val="AutoText"/>
      </w:docPartObj>
    </w:sdtPr>
    <w:sdtContent>
      <w:p w14:paraId="38F82EBC" w14:textId="23365E0C" w:rsidR="002944DC" w:rsidRDefault="002944DC" w:rsidP="00BB5C43">
        <w:pPr>
          <w:pStyle w:val="a7"/>
          <w:jc w:val="center"/>
        </w:pPr>
        <w:r>
          <w:fldChar w:fldCharType="begin"/>
        </w:r>
        <w:r>
          <w:instrText>PAGE   \* MERGEFORMAT</w:instrText>
        </w:r>
        <w:r>
          <w:fldChar w:fldCharType="separate"/>
        </w:r>
        <w:r w:rsidRPr="00925958">
          <w:rPr>
            <w:rFonts w:ascii="Times New Roman" w:hAnsi="Times New Roman"/>
            <w:noProof/>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47AB" w14:textId="77777777" w:rsidR="00FF22AE" w:rsidRDefault="00FF22AE">
      <w:r>
        <w:separator/>
      </w:r>
    </w:p>
  </w:footnote>
  <w:footnote w:type="continuationSeparator" w:id="0">
    <w:p w14:paraId="701D0CF0" w14:textId="77777777" w:rsidR="00FF22AE" w:rsidRDefault="00FF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FF1" w14:textId="1861E406"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9A0C5C5">
              <wp:simplePos x="0" y="0"/>
              <wp:positionH relativeFrom="page">
                <wp:posOffset>1132895</wp:posOffset>
              </wp:positionH>
              <wp:positionV relativeFrom="page">
                <wp:posOffset>544195</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89.2pt;margin-top:42.85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" filled="f" stroked="f">
              <v:textbox inset="0,0,0,0">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5104" behindDoc="1" locked="0" layoutInCell="1" allowOverlap="1" wp14:anchorId="3E251832" wp14:editId="6EAA1159">
              <wp:simplePos x="0" y="0"/>
              <wp:positionH relativeFrom="page">
                <wp:posOffset>4746929</wp:posOffset>
              </wp:positionH>
              <wp:positionV relativeFrom="page">
                <wp:posOffset>540689</wp:posOffset>
              </wp:positionV>
              <wp:extent cx="1693213" cy="166977"/>
              <wp:effectExtent l="0" t="0" r="254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13" cy="166977"/>
                      </a:xfrm>
                      <a:prstGeom prst="rect">
                        <a:avLst/>
                      </a:prstGeom>
                      <a:noFill/>
                      <a:ln>
                        <a:noFill/>
                      </a:ln>
                    </wps:spPr>
                    <wps:txbx>
                      <w:txbxContent>
                        <w:p w14:paraId="18AD78B5" w14:textId="09566E5A" w:rsidR="002944DC" w:rsidRDefault="002944DC">
                          <w:pPr>
                            <w:spacing w:line="261" w:lineRule="exact"/>
                            <w:ind w:left="20"/>
                            <w:rPr>
                              <w:sz w:val="21"/>
                            </w:rPr>
                          </w:pPr>
                          <w:r w:rsidRPr="00925958">
                            <w:rPr>
                              <w:rFonts w:ascii="Times New Roman" w:hAnsi="Times New Roman" w:cs="Times New Roman"/>
                              <w:sz w:val="21"/>
                              <w:szCs w:val="20"/>
                            </w:rPr>
                            <w:t>202</w:t>
                          </w:r>
                          <w:r w:rsidR="004040A6" w:rsidRPr="00925958">
                            <w:rPr>
                              <w:rFonts w:ascii="Times New Roman" w:hAnsi="Times New Roman" w:cs="Times New Roman"/>
                              <w:sz w:val="21"/>
                              <w:szCs w:val="20"/>
                            </w:rPr>
                            <w:t>2</w:t>
                          </w:r>
                          <w:r>
                            <w:rPr>
                              <w:sz w:val="21"/>
                            </w:rPr>
                            <w:t>年</w:t>
                          </w:r>
                          <w:r w:rsidR="00E66901">
                            <w:rPr>
                              <w:rFonts w:hint="eastAsia"/>
                              <w:sz w:val="21"/>
                            </w:rPr>
                            <w:t>第</w:t>
                          </w:r>
                          <w:r w:rsidR="005B24F2">
                            <w:rPr>
                              <w:rFonts w:hint="eastAsia"/>
                              <w:sz w:val="21"/>
                            </w:rPr>
                            <w:t>五</w:t>
                          </w:r>
                          <w:r w:rsidR="00E66901">
                            <w:rPr>
                              <w:rFonts w:hint="eastAsia"/>
                              <w:sz w:val="21"/>
                            </w:rPr>
                            <w:t>次临时</w:t>
                          </w:r>
                          <w:r>
                            <w:rPr>
                              <w:sz w:val="21"/>
                            </w:rPr>
                            <w:t>股东大</w:t>
                          </w:r>
                          <w:r>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51832" id="Text Box 6" o:spid="_x0000_s1027" type="#_x0000_t202" style="position:absolute;margin-left:373.75pt;margin-top:42.55pt;width:133.3pt;height:13.1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" filled="f" stroked="f">
              <v:textbox inset="0,0,0,0">
                <w:txbxContent>
                  <w:p w14:paraId="18AD78B5" w14:textId="09566E5A" w:rsidR="002944DC" w:rsidRDefault="002944DC">
                    <w:pPr>
                      <w:spacing w:line="261" w:lineRule="exact"/>
                      <w:ind w:left="20"/>
                      <w:rPr>
                        <w:sz w:val="21"/>
                      </w:rPr>
                    </w:pPr>
                    <w:r w:rsidRPr="00925958">
                      <w:rPr>
                        <w:rFonts w:ascii="Times New Roman" w:hAnsi="Times New Roman" w:cs="Times New Roman"/>
                        <w:sz w:val="21"/>
                        <w:szCs w:val="20"/>
                      </w:rPr>
                      <w:t>202</w:t>
                    </w:r>
                    <w:r w:rsidR="004040A6" w:rsidRPr="00925958">
                      <w:rPr>
                        <w:rFonts w:ascii="Times New Roman" w:hAnsi="Times New Roman" w:cs="Times New Roman"/>
                        <w:sz w:val="21"/>
                        <w:szCs w:val="20"/>
                      </w:rPr>
                      <w:t>2</w:t>
                    </w:r>
                    <w:r>
                      <w:rPr>
                        <w:sz w:val="21"/>
                      </w:rPr>
                      <w:t>年</w:t>
                    </w:r>
                    <w:r w:rsidR="00E66901">
                      <w:rPr>
                        <w:rFonts w:hint="eastAsia"/>
                        <w:sz w:val="21"/>
                      </w:rPr>
                      <w:t>第</w:t>
                    </w:r>
                    <w:r w:rsidR="005B24F2">
                      <w:rPr>
                        <w:rFonts w:hint="eastAsia"/>
                        <w:sz w:val="21"/>
                      </w:rPr>
                      <w:t>五</w:t>
                    </w:r>
                    <w:r w:rsidR="00E66901">
                      <w:rPr>
                        <w:rFonts w:hint="eastAsia"/>
                        <w:sz w:val="21"/>
                      </w:rPr>
                      <w:t>次临时</w:t>
                    </w:r>
                    <w:r>
                      <w:rPr>
                        <w:sz w:val="21"/>
                      </w:rPr>
                      <w:t>股东大</w:t>
                    </w:r>
                    <w:r>
                      <w:rPr>
                        <w:rFonts w:hint="eastAsia"/>
                        <w:sz w:val="21"/>
                      </w:rPr>
                      <w:t>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96" w14:textId="6F56C7EE"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9200" behindDoc="1" locked="0" layoutInCell="1" allowOverlap="1" wp14:anchorId="5DCD7073" wp14:editId="25E05C67">
              <wp:simplePos x="0" y="0"/>
              <wp:positionH relativeFrom="page">
                <wp:posOffset>1128395</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w14:anchorId="5DCD7073" id="_x0000_t202" coordsize="21600,21600" o:spt="202" path="m,l,21600r21600,l21600,xe">
              <v:stroke joinstyle="miter"/>
              <v:path gradientshapeok="t" o:connecttype="rect"/>
            </v:shapetype>
            <v:shape id="Text Box 2" o:spid="_x0000_s1028" type="#_x0000_t202" style="position:absolute;margin-left:88.85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2QEAAJgDAAAOAAAAZHJzL2Uyb0RvYy54bWysU9uO0zAQfUfiHyy/06SVWkHUdLXsahHS&#10;cpEWPmDiOIlF4jFjt0n5esZO0+XyhnixJr6cOZfJ/mYaenHS5A3aUq5XuRTaKqyNbUv59cvDq9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" filled="f" stroked="f">
              <v:textbox inset="0,0,0,0">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v:textbox>
              <w10:wrap anchorx="page" anchory="page"/>
            </v:shape>
          </w:pict>
        </mc:Fallback>
      </mc:AlternateContent>
    </w:r>
    <w:r w:rsidR="00E93196">
      <w:rPr>
        <w:noProof/>
        <w:lang w:val="en-US" w:bidi="ar-SA"/>
      </w:rPr>
      <mc:AlternateContent>
        <mc:Choice Requires="wps">
          <w:drawing>
            <wp:anchor distT="0" distB="0" distL="114300" distR="114300" simplePos="0" relativeHeight="251060224" behindDoc="1" locked="0" layoutInCell="1" allowOverlap="1" wp14:anchorId="4958EE99" wp14:editId="7372828B">
              <wp:simplePos x="0" y="0"/>
              <wp:positionH relativeFrom="page">
                <wp:posOffset>3971925</wp:posOffset>
              </wp:positionH>
              <wp:positionV relativeFrom="page">
                <wp:posOffset>552450</wp:posOffset>
              </wp:positionV>
              <wp:extent cx="2470785" cy="193675"/>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4FB2A505" w14:textId="23E2DBD9" w:rsidR="002944DC" w:rsidRDefault="00A167AD" w:rsidP="00B671FB">
                          <w:pPr>
                            <w:spacing w:line="261" w:lineRule="exact"/>
                            <w:ind w:left="20" w:firstLineChars="500" w:firstLine="1050"/>
                            <w:rPr>
                              <w:sz w:val="21"/>
                            </w:rPr>
                          </w:pPr>
                          <w:r w:rsidRPr="00925958">
                            <w:rPr>
                              <w:rFonts w:ascii="Times New Roman" w:eastAsia="Calibri" w:hAnsi="Times New Roman"/>
                              <w:sz w:val="21"/>
                              <w:szCs w:val="20"/>
                            </w:rPr>
                            <w:t>202</w:t>
                          </w:r>
                          <w:r w:rsidRPr="00925958">
                            <w:rPr>
                              <w:rFonts w:ascii="Times New Roman" w:eastAsiaTheme="minorEastAsia" w:hAnsi="Times New Roman"/>
                              <w:sz w:val="21"/>
                              <w:szCs w:val="20"/>
                            </w:rPr>
                            <w:t>2</w:t>
                          </w:r>
                          <w:r>
                            <w:rPr>
                              <w:sz w:val="21"/>
                            </w:rPr>
                            <w:t>年</w:t>
                          </w:r>
                          <w:r w:rsidR="00E93196">
                            <w:rPr>
                              <w:rFonts w:hint="eastAsia"/>
                              <w:sz w:val="21"/>
                            </w:rPr>
                            <w:t>第</w:t>
                          </w:r>
                          <w:r w:rsidR="006B2C95">
                            <w:rPr>
                              <w:rFonts w:hint="eastAsia"/>
                              <w:sz w:val="21"/>
                            </w:rPr>
                            <w:t>五</w:t>
                          </w:r>
                          <w:r w:rsidR="00E93196">
                            <w:rPr>
                              <w:rFonts w:hint="eastAsia"/>
                              <w:sz w:val="21"/>
                            </w:rPr>
                            <w:t>次临时</w:t>
                          </w:r>
                          <w:r w:rsidR="002944DC">
                            <w:rPr>
                              <w:sz w:val="21"/>
                            </w:rPr>
                            <w:t>股东大会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8EE99" id="Text Box 1" o:spid="_x0000_s1029" type="#_x0000_t202" style="position:absolute;margin-left:312.75pt;margin-top:43.5pt;width:194.55pt;height:15.2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" filled="f" stroked="f">
              <v:textbox inset="0,0,0,0">
                <w:txbxContent>
                  <w:p w14:paraId="4FB2A505" w14:textId="23E2DBD9" w:rsidR="002944DC" w:rsidRDefault="00A167AD" w:rsidP="00B671FB">
                    <w:pPr>
                      <w:spacing w:line="261" w:lineRule="exact"/>
                      <w:ind w:left="20" w:firstLineChars="500" w:firstLine="1050"/>
                      <w:rPr>
                        <w:sz w:val="21"/>
                      </w:rPr>
                    </w:pPr>
                    <w:r w:rsidRPr="00925958">
                      <w:rPr>
                        <w:rFonts w:ascii="Times New Roman" w:eastAsia="Calibri" w:hAnsi="Times New Roman"/>
                        <w:sz w:val="21"/>
                        <w:szCs w:val="20"/>
                      </w:rPr>
                      <w:t>202</w:t>
                    </w:r>
                    <w:r w:rsidRPr="00925958">
                      <w:rPr>
                        <w:rFonts w:ascii="Times New Roman" w:eastAsiaTheme="minorEastAsia" w:hAnsi="Times New Roman"/>
                        <w:sz w:val="21"/>
                        <w:szCs w:val="20"/>
                      </w:rPr>
                      <w:t>2</w:t>
                    </w:r>
                    <w:r>
                      <w:rPr>
                        <w:sz w:val="21"/>
                      </w:rPr>
                      <w:t>年</w:t>
                    </w:r>
                    <w:r w:rsidR="00E93196">
                      <w:rPr>
                        <w:rFonts w:hint="eastAsia"/>
                        <w:sz w:val="21"/>
                      </w:rPr>
                      <w:t>第</w:t>
                    </w:r>
                    <w:r w:rsidR="006B2C95">
                      <w:rPr>
                        <w:rFonts w:hint="eastAsia"/>
                        <w:sz w:val="21"/>
                      </w:rPr>
                      <w:t>五</w:t>
                    </w:r>
                    <w:r w:rsidR="00E93196">
                      <w:rPr>
                        <w:rFonts w:hint="eastAsia"/>
                        <w:sz w:val="21"/>
                      </w:rPr>
                      <w:t>次临时</w:t>
                    </w:r>
                    <w:r w:rsidR="002944DC">
                      <w:rPr>
                        <w:sz w:val="21"/>
                      </w:rPr>
                      <w:t>股东大会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7AC1A"/>
    <w:multiLevelType w:val="singleLevel"/>
    <w:tmpl w:val="A0D7AC1A"/>
    <w:lvl w:ilvl="0">
      <w:start w:val="1"/>
      <w:numFmt w:val="decimal"/>
      <w:suff w:val="nothing"/>
      <w:lvlText w:val="%1、"/>
      <w:lvlJc w:val="left"/>
    </w:lvl>
  </w:abstractNum>
  <w:abstractNum w:abstractNumId="1" w15:restartNumberingAfterBreak="0">
    <w:nsid w:val="2C0449AB"/>
    <w:multiLevelType w:val="hybridMultilevel"/>
    <w:tmpl w:val="F912D3F8"/>
    <w:lvl w:ilvl="0" w:tplc="97EA67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3370AEC"/>
    <w:multiLevelType w:val="singleLevel"/>
    <w:tmpl w:val="33370AEC"/>
    <w:lvl w:ilvl="0">
      <w:start w:val="1"/>
      <w:numFmt w:val="decimal"/>
      <w:suff w:val="nothing"/>
      <w:lvlText w:val="（%1）"/>
      <w:lvlJc w:val="left"/>
    </w:lvl>
  </w:abstractNum>
  <w:num w:numId="1" w16cid:durableId="45103966">
    <w:abstractNumId w:val="0"/>
  </w:num>
  <w:num w:numId="2" w16cid:durableId="779489551">
    <w:abstractNumId w:val="2"/>
  </w:num>
  <w:num w:numId="3" w16cid:durableId="211035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01218"/>
    <w:rsid w:val="00001713"/>
    <w:rsid w:val="00043B06"/>
    <w:rsid w:val="000457C8"/>
    <w:rsid w:val="00047556"/>
    <w:rsid w:val="0007106A"/>
    <w:rsid w:val="00071876"/>
    <w:rsid w:val="000A3913"/>
    <w:rsid w:val="000B02AB"/>
    <w:rsid w:val="000B41A0"/>
    <w:rsid w:val="000C2894"/>
    <w:rsid w:val="000C38C5"/>
    <w:rsid w:val="000C4AF5"/>
    <w:rsid w:val="000C692F"/>
    <w:rsid w:val="000D6C3C"/>
    <w:rsid w:val="000E7B3A"/>
    <w:rsid w:val="000F42FD"/>
    <w:rsid w:val="0011646E"/>
    <w:rsid w:val="00136D43"/>
    <w:rsid w:val="001455C4"/>
    <w:rsid w:val="001550C2"/>
    <w:rsid w:val="00185049"/>
    <w:rsid w:val="001B50C3"/>
    <w:rsid w:val="001C5AE2"/>
    <w:rsid w:val="001E7303"/>
    <w:rsid w:val="00211EB9"/>
    <w:rsid w:val="002422E1"/>
    <w:rsid w:val="00247F22"/>
    <w:rsid w:val="00273B82"/>
    <w:rsid w:val="0029179A"/>
    <w:rsid w:val="002944DC"/>
    <w:rsid w:val="00295884"/>
    <w:rsid w:val="002A16E0"/>
    <w:rsid w:val="002A7C23"/>
    <w:rsid w:val="002F3950"/>
    <w:rsid w:val="0030280B"/>
    <w:rsid w:val="00305118"/>
    <w:rsid w:val="00312C75"/>
    <w:rsid w:val="00321FC4"/>
    <w:rsid w:val="0032698A"/>
    <w:rsid w:val="003657F1"/>
    <w:rsid w:val="003837B0"/>
    <w:rsid w:val="00390252"/>
    <w:rsid w:val="003C07B1"/>
    <w:rsid w:val="003C402F"/>
    <w:rsid w:val="003C43E9"/>
    <w:rsid w:val="004040A6"/>
    <w:rsid w:val="0041766B"/>
    <w:rsid w:val="004202E2"/>
    <w:rsid w:val="00425A57"/>
    <w:rsid w:val="00426FB3"/>
    <w:rsid w:val="00446039"/>
    <w:rsid w:val="00454DBA"/>
    <w:rsid w:val="00455ECE"/>
    <w:rsid w:val="00495D97"/>
    <w:rsid w:val="004A1E56"/>
    <w:rsid w:val="004D644E"/>
    <w:rsid w:val="004F1401"/>
    <w:rsid w:val="00510708"/>
    <w:rsid w:val="00522350"/>
    <w:rsid w:val="0052429B"/>
    <w:rsid w:val="00526ABA"/>
    <w:rsid w:val="00555004"/>
    <w:rsid w:val="005673CA"/>
    <w:rsid w:val="00571928"/>
    <w:rsid w:val="005A67D8"/>
    <w:rsid w:val="005B24F2"/>
    <w:rsid w:val="005C0426"/>
    <w:rsid w:val="005C60DE"/>
    <w:rsid w:val="005D5493"/>
    <w:rsid w:val="005E399F"/>
    <w:rsid w:val="005E515C"/>
    <w:rsid w:val="00604D11"/>
    <w:rsid w:val="00607464"/>
    <w:rsid w:val="00614653"/>
    <w:rsid w:val="006228DA"/>
    <w:rsid w:val="00650447"/>
    <w:rsid w:val="00652F83"/>
    <w:rsid w:val="00661F4E"/>
    <w:rsid w:val="00664B55"/>
    <w:rsid w:val="006651C2"/>
    <w:rsid w:val="00665CA0"/>
    <w:rsid w:val="00666EDA"/>
    <w:rsid w:val="00682B9E"/>
    <w:rsid w:val="00683194"/>
    <w:rsid w:val="00683336"/>
    <w:rsid w:val="006919EB"/>
    <w:rsid w:val="006B2C95"/>
    <w:rsid w:val="006B7713"/>
    <w:rsid w:val="006D336B"/>
    <w:rsid w:val="006E2DB9"/>
    <w:rsid w:val="006E2DF3"/>
    <w:rsid w:val="006E5264"/>
    <w:rsid w:val="006E5C83"/>
    <w:rsid w:val="006E71CA"/>
    <w:rsid w:val="006F3803"/>
    <w:rsid w:val="006F395B"/>
    <w:rsid w:val="00713DF1"/>
    <w:rsid w:val="007226F0"/>
    <w:rsid w:val="007330C1"/>
    <w:rsid w:val="00750434"/>
    <w:rsid w:val="00765384"/>
    <w:rsid w:val="00765826"/>
    <w:rsid w:val="00776FF0"/>
    <w:rsid w:val="007B087F"/>
    <w:rsid w:val="007C0E18"/>
    <w:rsid w:val="007E4464"/>
    <w:rsid w:val="007E77E0"/>
    <w:rsid w:val="007F37D0"/>
    <w:rsid w:val="00812071"/>
    <w:rsid w:val="00814AE9"/>
    <w:rsid w:val="00834AFC"/>
    <w:rsid w:val="0084184B"/>
    <w:rsid w:val="008440B7"/>
    <w:rsid w:val="00844493"/>
    <w:rsid w:val="00844A69"/>
    <w:rsid w:val="00856302"/>
    <w:rsid w:val="00862708"/>
    <w:rsid w:val="00897C39"/>
    <w:rsid w:val="008A486A"/>
    <w:rsid w:val="008A78BE"/>
    <w:rsid w:val="008B380E"/>
    <w:rsid w:val="00925958"/>
    <w:rsid w:val="0093426C"/>
    <w:rsid w:val="00937C12"/>
    <w:rsid w:val="0095237B"/>
    <w:rsid w:val="00953A56"/>
    <w:rsid w:val="00962327"/>
    <w:rsid w:val="00983FDC"/>
    <w:rsid w:val="00986379"/>
    <w:rsid w:val="009904C8"/>
    <w:rsid w:val="009A03D2"/>
    <w:rsid w:val="009B70FC"/>
    <w:rsid w:val="009D03F4"/>
    <w:rsid w:val="009E363B"/>
    <w:rsid w:val="009E5F17"/>
    <w:rsid w:val="00A112CA"/>
    <w:rsid w:val="00A167AD"/>
    <w:rsid w:val="00A20C64"/>
    <w:rsid w:val="00A20DBB"/>
    <w:rsid w:val="00A31931"/>
    <w:rsid w:val="00A51CF3"/>
    <w:rsid w:val="00A56C43"/>
    <w:rsid w:val="00A675F2"/>
    <w:rsid w:val="00A71BE6"/>
    <w:rsid w:val="00A74D95"/>
    <w:rsid w:val="00A76A2A"/>
    <w:rsid w:val="00A77E8F"/>
    <w:rsid w:val="00A93A1C"/>
    <w:rsid w:val="00A9518A"/>
    <w:rsid w:val="00AA1169"/>
    <w:rsid w:val="00AA5E19"/>
    <w:rsid w:val="00AB2823"/>
    <w:rsid w:val="00AC0ABB"/>
    <w:rsid w:val="00AF40C5"/>
    <w:rsid w:val="00AF67E2"/>
    <w:rsid w:val="00B11417"/>
    <w:rsid w:val="00B23DA2"/>
    <w:rsid w:val="00B32C79"/>
    <w:rsid w:val="00B3660F"/>
    <w:rsid w:val="00B36B9A"/>
    <w:rsid w:val="00B41B3E"/>
    <w:rsid w:val="00B434C9"/>
    <w:rsid w:val="00B52613"/>
    <w:rsid w:val="00B66CCD"/>
    <w:rsid w:val="00B671FB"/>
    <w:rsid w:val="00B7050C"/>
    <w:rsid w:val="00B8462B"/>
    <w:rsid w:val="00B86045"/>
    <w:rsid w:val="00B9495B"/>
    <w:rsid w:val="00BA5E22"/>
    <w:rsid w:val="00BB0A4A"/>
    <w:rsid w:val="00BB5C43"/>
    <w:rsid w:val="00BC76E9"/>
    <w:rsid w:val="00BD286C"/>
    <w:rsid w:val="00BD3B0F"/>
    <w:rsid w:val="00BD61C7"/>
    <w:rsid w:val="00BE0D93"/>
    <w:rsid w:val="00BE1567"/>
    <w:rsid w:val="00BE1C61"/>
    <w:rsid w:val="00BE2635"/>
    <w:rsid w:val="00C02313"/>
    <w:rsid w:val="00C02590"/>
    <w:rsid w:val="00C04872"/>
    <w:rsid w:val="00C119A0"/>
    <w:rsid w:val="00C35536"/>
    <w:rsid w:val="00C419F6"/>
    <w:rsid w:val="00C53F2B"/>
    <w:rsid w:val="00C55C6C"/>
    <w:rsid w:val="00C82631"/>
    <w:rsid w:val="00C94E12"/>
    <w:rsid w:val="00CA7EED"/>
    <w:rsid w:val="00CB57A6"/>
    <w:rsid w:val="00CB5EBE"/>
    <w:rsid w:val="00D02C60"/>
    <w:rsid w:val="00D206AF"/>
    <w:rsid w:val="00D20F73"/>
    <w:rsid w:val="00D31E56"/>
    <w:rsid w:val="00D5795B"/>
    <w:rsid w:val="00DA0675"/>
    <w:rsid w:val="00DA57F5"/>
    <w:rsid w:val="00DB104E"/>
    <w:rsid w:val="00DC2603"/>
    <w:rsid w:val="00DC7210"/>
    <w:rsid w:val="00DD6A7C"/>
    <w:rsid w:val="00DF227B"/>
    <w:rsid w:val="00E33EEE"/>
    <w:rsid w:val="00E56D45"/>
    <w:rsid w:val="00E60620"/>
    <w:rsid w:val="00E66901"/>
    <w:rsid w:val="00E773E7"/>
    <w:rsid w:val="00E778FE"/>
    <w:rsid w:val="00E86D23"/>
    <w:rsid w:val="00E90359"/>
    <w:rsid w:val="00E93196"/>
    <w:rsid w:val="00EA22A2"/>
    <w:rsid w:val="00EA51F7"/>
    <w:rsid w:val="00EA5400"/>
    <w:rsid w:val="00EC18AC"/>
    <w:rsid w:val="00EC65A7"/>
    <w:rsid w:val="00ED2C51"/>
    <w:rsid w:val="00ED6BC4"/>
    <w:rsid w:val="00EE3AC8"/>
    <w:rsid w:val="00EF4CDE"/>
    <w:rsid w:val="00EF6B27"/>
    <w:rsid w:val="00F03C75"/>
    <w:rsid w:val="00F853E2"/>
    <w:rsid w:val="00F92EC9"/>
    <w:rsid w:val="00FC041F"/>
    <w:rsid w:val="00FC34B7"/>
    <w:rsid w:val="00FD2DB0"/>
    <w:rsid w:val="00FD74CA"/>
    <w:rsid w:val="00FF22AE"/>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3A"/>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rsid w:val="00814AE9"/>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link w:val="a4"/>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a">
    <w:name w:val="页眉 字符"/>
    <w:basedOn w:val="a0"/>
    <w:link w:val="a9"/>
    <w:uiPriority w:val="99"/>
    <w:qFormat/>
    <w:rPr>
      <w:rFonts w:ascii="宋体" w:eastAsia="宋体" w:hAnsi="宋体" w:cs="宋体"/>
      <w:sz w:val="18"/>
      <w:szCs w:val="18"/>
      <w:lang w:val="zh-CN" w:eastAsia="zh-CN" w:bidi="zh-CN"/>
    </w:rPr>
  </w:style>
  <w:style w:type="character" w:customStyle="1" w:styleId="a8">
    <w:name w:val="页脚 字符"/>
    <w:basedOn w:val="a0"/>
    <w:link w:val="a7"/>
    <w:uiPriority w:val="99"/>
    <w:qFormat/>
    <w:rPr>
      <w:rFonts w:ascii="宋体" w:eastAsia="宋体" w:hAnsi="宋体" w:cs="宋体"/>
      <w:sz w:val="18"/>
      <w:szCs w:val="18"/>
      <w:lang w:val="zh-CN" w:eastAsia="zh-CN" w:bidi="zh-CN"/>
    </w:rPr>
  </w:style>
  <w:style w:type="character" w:customStyle="1" w:styleId="a6">
    <w:name w:val="日期 字符"/>
    <w:basedOn w:val="a0"/>
    <w:link w:val="a5"/>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d">
    <w:name w:val="Balloon Text"/>
    <w:basedOn w:val="a"/>
    <w:link w:val="ae"/>
    <w:uiPriority w:val="99"/>
    <w:semiHidden/>
    <w:unhideWhenUsed/>
    <w:rsid w:val="00247F22"/>
    <w:rPr>
      <w:sz w:val="18"/>
      <w:szCs w:val="18"/>
    </w:rPr>
  </w:style>
  <w:style w:type="character" w:customStyle="1" w:styleId="ae">
    <w:name w:val="批注框文本 字符"/>
    <w:basedOn w:val="a0"/>
    <w:link w:val="ad"/>
    <w:uiPriority w:val="99"/>
    <w:semiHidden/>
    <w:rsid w:val="00247F22"/>
    <w:rPr>
      <w:rFonts w:ascii="宋体" w:hAnsi="宋体" w:cs="宋体"/>
      <w:sz w:val="18"/>
      <w:szCs w:val="18"/>
      <w:lang w:val="zh-CN" w:bidi="zh-CN"/>
    </w:rPr>
  </w:style>
  <w:style w:type="character" w:styleId="af">
    <w:name w:val="annotation reference"/>
    <w:basedOn w:val="a0"/>
    <w:uiPriority w:val="99"/>
    <w:semiHidden/>
    <w:unhideWhenUsed/>
    <w:rsid w:val="00B66CCD"/>
    <w:rPr>
      <w:sz w:val="21"/>
      <w:szCs w:val="21"/>
    </w:rPr>
  </w:style>
  <w:style w:type="paragraph" w:styleId="af0">
    <w:name w:val="annotation text"/>
    <w:basedOn w:val="a"/>
    <w:link w:val="af1"/>
    <w:uiPriority w:val="99"/>
    <w:semiHidden/>
    <w:unhideWhenUsed/>
    <w:rsid w:val="00B66CCD"/>
  </w:style>
  <w:style w:type="character" w:customStyle="1" w:styleId="af1">
    <w:name w:val="批注文字 字符"/>
    <w:basedOn w:val="a0"/>
    <w:link w:val="af0"/>
    <w:uiPriority w:val="99"/>
    <w:semiHidden/>
    <w:rsid w:val="00B66CCD"/>
    <w:rPr>
      <w:rFonts w:ascii="宋体" w:hAnsi="宋体" w:cs="宋体"/>
      <w:sz w:val="22"/>
      <w:szCs w:val="22"/>
      <w:lang w:val="zh-CN" w:bidi="zh-CN"/>
    </w:rPr>
  </w:style>
  <w:style w:type="paragraph" w:styleId="af2">
    <w:name w:val="annotation subject"/>
    <w:basedOn w:val="af0"/>
    <w:next w:val="af0"/>
    <w:link w:val="af3"/>
    <w:uiPriority w:val="99"/>
    <w:semiHidden/>
    <w:unhideWhenUsed/>
    <w:rsid w:val="00B66CCD"/>
    <w:rPr>
      <w:b/>
      <w:bCs/>
    </w:rPr>
  </w:style>
  <w:style w:type="character" w:customStyle="1" w:styleId="af3">
    <w:name w:val="批注主题 字符"/>
    <w:basedOn w:val="af1"/>
    <w:link w:val="af2"/>
    <w:uiPriority w:val="99"/>
    <w:semiHidden/>
    <w:rsid w:val="00B66CCD"/>
    <w:rPr>
      <w:rFonts w:ascii="宋体" w:hAnsi="宋体" w:cs="宋体"/>
      <w:b/>
      <w:bCs/>
      <w:sz w:val="22"/>
      <w:szCs w:val="22"/>
      <w:lang w:val="zh-CN" w:bidi="zh-CN"/>
    </w:rPr>
  </w:style>
  <w:style w:type="paragraph" w:styleId="af4">
    <w:name w:val="Revision"/>
    <w:hidden/>
    <w:uiPriority w:val="99"/>
    <w:semiHidden/>
    <w:rsid w:val="00CB57A6"/>
    <w:rPr>
      <w:rFonts w:ascii="宋体" w:hAnsi="宋体" w:cs="宋体"/>
      <w:sz w:val="22"/>
      <w:szCs w:val="22"/>
      <w:lang w:val="zh-CN" w:bidi="zh-CN"/>
    </w:rPr>
  </w:style>
  <w:style w:type="character" w:customStyle="1" w:styleId="a4">
    <w:name w:val="正文文本 字符"/>
    <w:basedOn w:val="a0"/>
    <w:link w:val="a3"/>
    <w:uiPriority w:val="1"/>
    <w:rsid w:val="00B11417"/>
    <w:rPr>
      <w:rFonts w:ascii="宋体" w:hAnsi="宋体" w:cs="宋体"/>
      <w:sz w:val="24"/>
      <w:szCs w:val="24"/>
      <w:lang w:val="zh-CN" w:bidi="zh-CN"/>
    </w:rPr>
  </w:style>
  <w:style w:type="table" w:styleId="af5">
    <w:name w:val="Table Grid"/>
    <w:basedOn w:val="a1"/>
    <w:uiPriority w:val="39"/>
    <w:qFormat/>
    <w:rsid w:val="00DA57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26FB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rsid w:val="00C0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55">
      <w:bodyDiv w:val="1"/>
      <w:marLeft w:val="0"/>
      <w:marRight w:val="0"/>
      <w:marTop w:val="0"/>
      <w:marBottom w:val="0"/>
      <w:divBdr>
        <w:top w:val="none" w:sz="0" w:space="0" w:color="auto"/>
        <w:left w:val="none" w:sz="0" w:space="0" w:color="auto"/>
        <w:bottom w:val="none" w:sz="0" w:space="0" w:color="auto"/>
        <w:right w:val="none" w:sz="0" w:space="0" w:color="auto"/>
      </w:divBdr>
      <w:divsChild>
        <w:div w:id="1643003299">
          <w:marLeft w:val="0"/>
          <w:marRight w:val="0"/>
          <w:marTop w:val="75"/>
          <w:marBottom w:val="75"/>
          <w:divBdr>
            <w:top w:val="none" w:sz="0" w:space="0" w:color="auto"/>
            <w:left w:val="none" w:sz="0" w:space="0" w:color="auto"/>
            <w:bottom w:val="single" w:sz="12" w:space="0" w:color="8D8D8D"/>
            <w:right w:val="none" w:sz="0" w:space="0" w:color="auto"/>
          </w:divBdr>
          <w:divsChild>
            <w:div w:id="87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323">
      <w:bodyDiv w:val="1"/>
      <w:marLeft w:val="0"/>
      <w:marRight w:val="0"/>
      <w:marTop w:val="0"/>
      <w:marBottom w:val="0"/>
      <w:divBdr>
        <w:top w:val="none" w:sz="0" w:space="0" w:color="auto"/>
        <w:left w:val="none" w:sz="0" w:space="0" w:color="auto"/>
        <w:bottom w:val="none" w:sz="0" w:space="0" w:color="auto"/>
        <w:right w:val="none" w:sz="0" w:space="0" w:color="auto"/>
      </w:divBdr>
      <w:divsChild>
        <w:div w:id="387454602">
          <w:marLeft w:val="0"/>
          <w:marRight w:val="0"/>
          <w:marTop w:val="75"/>
          <w:marBottom w:val="75"/>
          <w:divBdr>
            <w:top w:val="none" w:sz="0" w:space="0" w:color="auto"/>
            <w:left w:val="none" w:sz="0" w:space="0" w:color="auto"/>
            <w:bottom w:val="none" w:sz="0" w:space="0" w:color="auto"/>
            <w:right w:val="none" w:sz="0" w:space="0" w:color="auto"/>
          </w:divBdr>
          <w:divsChild>
            <w:div w:id="1551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 玉蓉</cp:lastModifiedBy>
  <cp:revision>6</cp:revision>
  <cp:lastPrinted>2021-09-22T07:02:00Z</cp:lastPrinted>
  <dcterms:created xsi:type="dcterms:W3CDTF">2022-10-17T09:41:00Z</dcterms:created>
  <dcterms:modified xsi:type="dcterms:W3CDTF">2022-10-18T07:24:00Z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